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4C" w:rsidRPr="00C90C55" w:rsidRDefault="00AE09B6" w:rsidP="00C90C55">
      <w:pPr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BrowalliaUPC" w:hAnsi="BrowalliaUPC" w:cs="BrowalliaUPC"/>
          <w:bCs/>
        </w:rPr>
      </w:pPr>
      <w:bookmarkStart w:id="0" w:name="_GoBack"/>
      <w:bookmarkEnd w:id="0"/>
      <w:r w:rsidRPr="00C90C55">
        <w:rPr>
          <w:rFonts w:ascii="BrowalliaUPC" w:hAnsi="BrowalliaUPC" w:cs="BrowalliaUPC"/>
          <w:bCs/>
          <w:i/>
        </w:rPr>
        <w:t>El prí</w:t>
      </w:r>
      <w:r w:rsidR="000D654C" w:rsidRPr="00C90C55">
        <w:rPr>
          <w:rFonts w:ascii="BrowalliaUPC" w:hAnsi="BrowalliaUPC" w:cs="BrowalliaUPC"/>
          <w:bCs/>
          <w:i/>
        </w:rPr>
        <w:t>n</w:t>
      </w:r>
      <w:r w:rsidRPr="00C90C55">
        <w:rPr>
          <w:rFonts w:ascii="BrowalliaUPC" w:hAnsi="BrowalliaUPC" w:cs="BrowalliaUPC"/>
          <w:bCs/>
          <w:i/>
        </w:rPr>
        <w:t>cipe de Viana</w:t>
      </w:r>
      <w:r w:rsidRPr="00C90C55">
        <w:rPr>
          <w:rFonts w:ascii="BrowalliaUPC" w:hAnsi="BrowalliaUPC" w:cs="BrowalliaUPC"/>
          <w:bCs/>
        </w:rPr>
        <w:t xml:space="preserve">. </w:t>
      </w: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center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Años 1460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1461 y 1472.</w:t>
      </w:r>
    </w:p>
    <w:p w:rsidR="00BC3F75" w:rsidRPr="00C90C55" w:rsidRDefault="000D654C" w:rsidP="00AE09B6">
      <w:pPr>
        <w:autoSpaceDE w:val="0"/>
        <w:autoSpaceDN w:val="0"/>
        <w:adjustRightInd w:val="0"/>
        <w:spacing w:after="0" w:line="240" w:lineRule="auto"/>
        <w:jc w:val="center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(Época del reinado de</w:t>
      </w:r>
      <w:r w:rsidR="00BC3F75" w:rsidRPr="00C90C55">
        <w:rPr>
          <w:rFonts w:ascii="BrowalliaUPC" w:hAnsi="BrowalliaUPC" w:cs="BrowalliaUPC"/>
        </w:rPr>
        <w:t xml:space="preserve"> Juan II el </w:t>
      </w:r>
      <w:r w:rsidR="00BC3F75" w:rsidRPr="00C90C55">
        <w:rPr>
          <w:rFonts w:ascii="BrowalliaUPC" w:hAnsi="BrowalliaUPC" w:cs="BrowalliaUPC"/>
          <w:i/>
          <w:iCs/>
        </w:rPr>
        <w:t xml:space="preserve">Grande </w:t>
      </w:r>
      <w:r w:rsidR="00BC3F75" w:rsidRPr="00C90C55">
        <w:rPr>
          <w:rFonts w:ascii="BrowalliaUPC" w:hAnsi="BrowalliaUPC" w:cs="BrowalliaUPC"/>
        </w:rPr>
        <w:t>de Aragón.)</w:t>
      </w:r>
    </w:p>
    <w:p w:rsidR="00AE09B6" w:rsidRPr="00C90C55" w:rsidRDefault="00AE09B6" w:rsidP="00AE09B6">
      <w:pPr>
        <w:autoSpaceDE w:val="0"/>
        <w:autoSpaceDN w:val="0"/>
        <w:adjustRightInd w:val="0"/>
        <w:spacing w:after="0" w:line="240" w:lineRule="auto"/>
        <w:jc w:val="both"/>
        <w:rPr>
          <w:rStyle w:val="nfasis"/>
          <w:rFonts w:ascii="BrowalliaUPC" w:hAnsi="BrowalliaUPC" w:cs="BrowalliaUPC"/>
        </w:rPr>
      </w:pPr>
    </w:p>
    <w:p w:rsidR="00AE09B6" w:rsidRPr="00C90C55" w:rsidRDefault="00AE09B6" w:rsidP="000D654C">
      <w:pPr>
        <w:autoSpaceDE w:val="0"/>
        <w:autoSpaceDN w:val="0"/>
        <w:adjustRightInd w:val="0"/>
        <w:spacing w:after="0" w:line="240" w:lineRule="auto"/>
        <w:jc w:val="center"/>
        <w:rPr>
          <w:rStyle w:val="nfasis"/>
          <w:rFonts w:ascii="BrowalliaUPC" w:hAnsi="BrowalliaUPC" w:cs="BrowalliaUPC"/>
          <w:sz w:val="20"/>
          <w:szCs w:val="20"/>
          <w:lang w:val="fr-FR"/>
        </w:rPr>
      </w:pPr>
      <w:r w:rsidRPr="00C90C55">
        <w:rPr>
          <w:rStyle w:val="nfasis"/>
          <w:rFonts w:ascii="BrowalliaUPC" w:hAnsi="BrowalliaUPC" w:cs="BrowalliaUPC"/>
          <w:sz w:val="20"/>
          <w:szCs w:val="20"/>
          <w:lang w:val="fr-FR"/>
        </w:rPr>
        <w:t>N</w:t>
      </w:r>
      <w:r w:rsidRPr="00C90C55">
        <w:rPr>
          <w:rStyle w:val="nfasis"/>
          <w:rFonts w:ascii="BrowalliaUPC" w:hAnsi="BrowalliaUPC" w:cs="BrowalliaUPC"/>
          <w:sz w:val="20"/>
          <w:szCs w:val="20"/>
          <w:lang w:val="fr-FR"/>
        </w:rPr>
        <w:t>on</w:t>
      </w:r>
      <w:r w:rsidRPr="00C90C55">
        <w:rPr>
          <w:rStyle w:val="st"/>
          <w:rFonts w:ascii="BrowalliaUPC" w:hAnsi="BrowalliaUPC" w:cs="BrowalliaUPC"/>
          <w:sz w:val="20"/>
          <w:szCs w:val="20"/>
          <w:lang w:val="fr-FR"/>
        </w:rPr>
        <w:t xml:space="preserve"> può </w:t>
      </w:r>
      <w:r w:rsidRPr="00C90C55">
        <w:rPr>
          <w:rStyle w:val="nfasis"/>
          <w:rFonts w:ascii="BrowalliaUPC" w:hAnsi="BrowalliaUPC" w:cs="BrowalliaUPC"/>
          <w:sz w:val="20"/>
          <w:szCs w:val="20"/>
          <w:lang w:val="fr-FR"/>
        </w:rPr>
        <w:t>più</w:t>
      </w:r>
      <w:r w:rsidRPr="00C90C55">
        <w:rPr>
          <w:rStyle w:val="st"/>
          <w:rFonts w:ascii="BrowalliaUPC" w:hAnsi="BrowalliaUPC" w:cs="BrowalliaUPC"/>
          <w:sz w:val="20"/>
          <w:szCs w:val="20"/>
          <w:lang w:val="fr-FR"/>
        </w:rPr>
        <w:t xml:space="preserve"> la vertù fragile, e </w:t>
      </w:r>
      <w:r w:rsidRPr="00C90C55">
        <w:rPr>
          <w:rStyle w:val="nfasis"/>
          <w:rFonts w:ascii="BrowalliaUPC" w:hAnsi="BrowalliaUPC" w:cs="BrowalliaUPC"/>
          <w:sz w:val="20"/>
          <w:szCs w:val="20"/>
          <w:lang w:val="fr-FR"/>
        </w:rPr>
        <w:t>stanca</w:t>
      </w:r>
    </w:p>
    <w:p w:rsidR="00AE09B6" w:rsidRPr="00C90C55" w:rsidRDefault="00AE09B6" w:rsidP="000D654C">
      <w:pPr>
        <w:autoSpaceDE w:val="0"/>
        <w:autoSpaceDN w:val="0"/>
        <w:adjustRightInd w:val="0"/>
        <w:spacing w:after="0" w:line="240" w:lineRule="auto"/>
        <w:jc w:val="center"/>
        <w:rPr>
          <w:rStyle w:val="st"/>
          <w:rFonts w:ascii="BrowalliaUPC" w:hAnsi="BrowalliaUPC" w:cs="BrowalliaUPC"/>
          <w:sz w:val="20"/>
          <w:szCs w:val="20"/>
          <w:lang w:val="fr-FR"/>
        </w:rPr>
      </w:pPr>
      <w:r w:rsidRPr="00C90C55">
        <w:rPr>
          <w:rStyle w:val="nfasis"/>
          <w:rFonts w:ascii="BrowalliaUPC" w:hAnsi="BrowalliaUPC" w:cs="BrowalliaUPC"/>
          <w:sz w:val="20"/>
          <w:szCs w:val="20"/>
          <w:lang w:val="fr-FR"/>
        </w:rPr>
        <w:t>Tante</w:t>
      </w:r>
      <w:r w:rsidRPr="00C90C55">
        <w:rPr>
          <w:rStyle w:val="st"/>
          <w:rFonts w:ascii="BrowalliaUPC" w:hAnsi="BrowalliaUPC" w:cs="BrowalliaUPC"/>
          <w:sz w:val="20"/>
          <w:szCs w:val="20"/>
          <w:lang w:val="fr-FR"/>
        </w:rPr>
        <w:t xml:space="preserve"> varietati </w:t>
      </w:r>
      <w:r w:rsidRPr="00C90C55">
        <w:rPr>
          <w:rStyle w:val="nfasis"/>
          <w:rFonts w:ascii="BrowalliaUPC" w:hAnsi="BrowalliaUPC" w:cs="BrowalliaUPC"/>
          <w:sz w:val="20"/>
          <w:szCs w:val="20"/>
          <w:lang w:val="fr-FR"/>
        </w:rPr>
        <w:t>omai soffrire</w:t>
      </w:r>
      <w:r w:rsidRPr="00C90C55">
        <w:rPr>
          <w:rStyle w:val="st"/>
          <w:rFonts w:ascii="BrowalliaUPC" w:hAnsi="BrowalliaUPC" w:cs="BrowalliaUPC"/>
          <w:sz w:val="20"/>
          <w:szCs w:val="20"/>
          <w:lang w:val="fr-FR"/>
        </w:rPr>
        <w:t>.</w:t>
      </w:r>
    </w:p>
    <w:p w:rsidR="00BC3F75" w:rsidRPr="00C90C55" w:rsidRDefault="00BC3F75" w:rsidP="000D654C">
      <w:pPr>
        <w:autoSpaceDE w:val="0"/>
        <w:autoSpaceDN w:val="0"/>
        <w:adjustRightInd w:val="0"/>
        <w:spacing w:after="0" w:line="240" w:lineRule="auto"/>
        <w:jc w:val="center"/>
        <w:rPr>
          <w:rFonts w:ascii="BrowalliaUPC" w:hAnsi="BrowalliaUPC" w:cs="BrowalliaUPC"/>
          <w:sz w:val="20"/>
          <w:szCs w:val="20"/>
        </w:rPr>
      </w:pPr>
      <w:r w:rsidRPr="00C90C55">
        <w:rPr>
          <w:rFonts w:ascii="BrowalliaUPC" w:hAnsi="BrowalliaUPC" w:cs="BrowalliaUPC"/>
          <w:sz w:val="20"/>
          <w:szCs w:val="20"/>
        </w:rPr>
        <w:t>Chén un</w:t>
      </w:r>
      <w:r w:rsidR="00AE09B6" w:rsidRPr="00C90C55">
        <w:rPr>
          <w:rFonts w:ascii="BrowalliaUPC" w:hAnsi="BrowalliaUPC" w:cs="BrowalliaUPC"/>
          <w:sz w:val="20"/>
          <w:szCs w:val="20"/>
        </w:rPr>
        <w:t xml:space="preserve"> punto arde aggihaecia arrossa e ´n</w:t>
      </w:r>
      <w:r w:rsidRPr="00C90C55">
        <w:rPr>
          <w:rFonts w:ascii="BrowalliaUPC" w:hAnsi="BrowalliaUPC" w:cs="BrowalliaUPC"/>
          <w:sz w:val="20"/>
          <w:szCs w:val="20"/>
        </w:rPr>
        <w:t>bianca</w:t>
      </w:r>
    </w:p>
    <w:p w:rsidR="00AE09B6" w:rsidRPr="00C90C55" w:rsidRDefault="00BC3F75" w:rsidP="000D654C">
      <w:pPr>
        <w:autoSpaceDE w:val="0"/>
        <w:autoSpaceDN w:val="0"/>
        <w:adjustRightInd w:val="0"/>
        <w:spacing w:after="0" w:line="240" w:lineRule="auto"/>
        <w:jc w:val="center"/>
        <w:rPr>
          <w:rFonts w:ascii="BrowalliaUPC" w:hAnsi="BrowalliaUPC" w:cs="BrowalliaUPC"/>
          <w:i/>
          <w:iCs/>
          <w:sz w:val="20"/>
          <w:szCs w:val="20"/>
        </w:rPr>
      </w:pPr>
      <w:r w:rsidRPr="00C90C55">
        <w:rPr>
          <w:rFonts w:ascii="BrowalliaUPC" w:hAnsi="BrowalliaUPC" w:cs="BrowalliaUPC"/>
          <w:sz w:val="20"/>
          <w:szCs w:val="20"/>
          <w:lang w:val="en-US"/>
        </w:rPr>
        <w:t xml:space="preserve">Fuggendo spera i noi dolor </w:t>
      </w:r>
      <w:r w:rsidR="00AE09B6" w:rsidRPr="00C90C55">
        <w:rPr>
          <w:rFonts w:ascii="BrowalliaUPC" w:hAnsi="BrowalliaUPC" w:cs="BrowalliaUPC"/>
          <w:sz w:val="20"/>
          <w:szCs w:val="20"/>
          <w:lang w:val="en-US"/>
        </w:rPr>
        <w:t>finire</w:t>
      </w:r>
      <w:r w:rsidRPr="00C90C55">
        <w:rPr>
          <w:rFonts w:ascii="BrowalliaUPC" w:hAnsi="BrowalliaUPC" w:cs="BrowalliaUPC"/>
          <w:sz w:val="20"/>
          <w:szCs w:val="20"/>
          <w:lang w:val="en-US"/>
        </w:rPr>
        <w:t>....</w:t>
      </w:r>
    </w:p>
    <w:p w:rsidR="00BC3F75" w:rsidRPr="00C90C55" w:rsidRDefault="00BC3F75" w:rsidP="000D654C">
      <w:pPr>
        <w:autoSpaceDE w:val="0"/>
        <w:autoSpaceDN w:val="0"/>
        <w:adjustRightInd w:val="0"/>
        <w:spacing w:after="0" w:line="240" w:lineRule="auto"/>
        <w:jc w:val="center"/>
        <w:rPr>
          <w:rFonts w:ascii="BrowalliaUPC" w:hAnsi="BrowalliaUPC" w:cs="BrowalliaUPC"/>
          <w:i/>
          <w:iCs/>
        </w:rPr>
      </w:pPr>
      <w:r w:rsidRPr="00C90C55">
        <w:rPr>
          <w:rFonts w:ascii="BrowalliaUPC" w:hAnsi="BrowalliaUPC" w:cs="BrowalliaUPC"/>
          <w:i/>
          <w:iCs/>
          <w:sz w:val="20"/>
          <w:szCs w:val="20"/>
        </w:rPr>
        <w:t>Petrarca.</w:t>
      </w:r>
    </w:p>
    <w:p w:rsidR="00AE09B6" w:rsidRPr="00C90C55" w:rsidRDefault="00AE09B6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  <w:i/>
          <w:iCs/>
        </w:rPr>
      </w:pPr>
    </w:p>
    <w:p w:rsidR="00AE09B6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El palacio del rey don Juan segundo, no era ya hermoso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jardín donde las prendas de la reina doña Blanca sobresalían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como flores extendiendo su inextinguible aroma por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todos sus pacíficos </w:t>
      </w:r>
      <w:r w:rsidR="00AE09B6" w:rsidRPr="00C90C55">
        <w:rPr>
          <w:rFonts w:ascii="BrowalliaUPC" w:hAnsi="BrowalliaUPC" w:cs="BrowalliaUPC"/>
        </w:rPr>
        <w:t>e</w:t>
      </w:r>
      <w:r w:rsidRPr="00C90C55">
        <w:rPr>
          <w:rFonts w:ascii="BrowalliaUPC" w:hAnsi="BrowalliaUPC" w:cs="BrowalliaUPC"/>
        </w:rPr>
        <w:t xml:space="preserve">stados. </w:t>
      </w:r>
    </w:p>
    <w:p w:rsidR="00AE09B6" w:rsidRPr="00C90C55" w:rsidRDefault="00AE09B6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Este precioso ramo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arrancado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por el soplo fatal de una imprevista muerte, había dejado</w:t>
      </w:r>
      <w:r w:rsidR="00AE09B6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un hermoso pimpollo solitario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que solo crecer debiera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sombra de un trono real, y con la vida de un sol inextinguible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del brillo que cual sol le trasmitiera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la par una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corona regia. </w:t>
      </w:r>
      <w:r w:rsidR="000D654C" w:rsidRPr="00C90C55">
        <w:rPr>
          <w:rFonts w:ascii="BrowalliaUPC" w:hAnsi="BrowalliaUPC" w:cs="BrowalliaUPC"/>
        </w:rPr>
        <w:t>Más</w:t>
      </w:r>
      <w:r w:rsidRPr="00C90C55">
        <w:rPr>
          <w:rFonts w:ascii="BrowalliaUPC" w:hAnsi="BrowalliaUPC" w:cs="BrowalliaUPC"/>
        </w:rPr>
        <w:t xml:space="preserve"> </w:t>
      </w:r>
      <w:r w:rsidR="00AE09B6" w:rsidRPr="00C90C55">
        <w:rPr>
          <w:rFonts w:ascii="BrowalliaUPC" w:hAnsi="BrowalliaUPC" w:cs="BrowalliaUPC"/>
        </w:rPr>
        <w:t>¡</w:t>
      </w:r>
      <w:r w:rsidRPr="00C90C55">
        <w:rPr>
          <w:rFonts w:ascii="BrowalliaUPC" w:hAnsi="BrowalliaUPC" w:cs="BrowalliaUPC"/>
        </w:rPr>
        <w:t>ay</w:t>
      </w:r>
      <w:r w:rsidR="00AE09B6" w:rsidRPr="00C90C55">
        <w:rPr>
          <w:rFonts w:ascii="BrowalliaUPC" w:hAnsi="BrowalliaUPC" w:cs="BrowalliaUPC"/>
        </w:rPr>
        <w:t xml:space="preserve">! </w:t>
      </w:r>
      <w:r w:rsidRPr="00C90C55">
        <w:rPr>
          <w:rFonts w:ascii="BrowalliaUPC" w:hAnsi="BrowalliaUPC" w:cs="BrowalliaUPC"/>
        </w:rPr>
        <w:t>el hermoso pimpollo no estaba ya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en el jardín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pues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trasplantado en árido lugar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su aroma</w:t>
      </w:r>
      <w:r w:rsidR="00AE09B6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no se percibía y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en vez de admirarse su gala en la floresta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 xml:space="preserve">solo se </w:t>
      </w:r>
      <w:r w:rsidR="000D654C" w:rsidRPr="00C90C55">
        <w:rPr>
          <w:rFonts w:ascii="BrowalliaUPC" w:hAnsi="BrowalliaUPC" w:cs="BrowalliaUPC"/>
        </w:rPr>
        <w:t>veía</w:t>
      </w:r>
      <w:r w:rsidRPr="00C90C55">
        <w:rPr>
          <w:rFonts w:ascii="BrowalliaUPC" w:hAnsi="BrowalliaUPC" w:cs="BrowalliaUPC"/>
        </w:rPr>
        <w:t xml:space="preserve"> una ávida serpiente que destruía las flores</w:t>
      </w:r>
      <w:r w:rsidR="00AE09B6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y hasta tronchaba la planta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 xml:space="preserve">fingiendo con su silbido </w:t>
      </w:r>
      <w:proofErr w:type="gramStart"/>
      <w:r w:rsidRPr="00C90C55">
        <w:rPr>
          <w:rFonts w:ascii="BrowalliaUPC" w:hAnsi="BrowalliaUPC" w:cs="BrowalliaUPC"/>
        </w:rPr>
        <w:t>la</w:t>
      </w:r>
      <w:proofErr w:type="gramEnd"/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aura ligera y suave del estío (1).</w:t>
      </w:r>
    </w:p>
    <w:p w:rsidR="00AE09B6" w:rsidRPr="00C90C55" w:rsidRDefault="00AE09B6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 xml:space="preserve">La reina doña Blanca </w:t>
      </w:r>
      <w:r w:rsidR="000D654C" w:rsidRPr="00C90C55">
        <w:rPr>
          <w:rFonts w:ascii="BrowalliaUPC" w:hAnsi="BrowalliaUPC" w:cs="BrowalliaUPC"/>
        </w:rPr>
        <w:t>había</w:t>
      </w:r>
      <w:r w:rsidRPr="00C90C55">
        <w:rPr>
          <w:rFonts w:ascii="BrowalliaUPC" w:hAnsi="BrowalliaUPC" w:cs="BrowalliaUPC"/>
        </w:rPr>
        <w:t xml:space="preserve"> muerto; el príncipe don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Carlos lloraba solo en Monserrate, esperando con la ayuda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de Dios y la justicia el nombramiento de sucesor y primogénito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 xml:space="preserve">y Juana </w:t>
      </w:r>
      <w:r w:rsidR="000D654C" w:rsidRPr="00C90C55">
        <w:rPr>
          <w:rFonts w:ascii="BrowalliaUPC" w:hAnsi="BrowalliaUPC" w:cs="BrowalliaUPC"/>
        </w:rPr>
        <w:t>Enríquez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segunda esposa del monarca</w:t>
      </w:r>
      <w:r w:rsidR="00AE09B6" w:rsidRPr="00C90C55">
        <w:rPr>
          <w:rFonts w:ascii="BrowalliaUPC" w:hAnsi="BrowalliaUPC" w:cs="BrowalliaUPC"/>
        </w:rPr>
        <w:t xml:space="preserve">, </w:t>
      </w:r>
      <w:r w:rsidR="000D654C" w:rsidRPr="00C90C55">
        <w:rPr>
          <w:rFonts w:ascii="BrowalliaUPC" w:hAnsi="BrowalliaUPC" w:cs="BrowalliaUPC"/>
        </w:rPr>
        <w:t>detenía</w:t>
      </w:r>
      <w:r w:rsidRPr="00C90C55">
        <w:rPr>
          <w:rFonts w:ascii="BrowalliaUPC" w:hAnsi="BrowalliaUPC" w:cs="BrowalliaUPC"/>
        </w:rPr>
        <w:t xml:space="preserve"> con aparente amor las esperanzas de su hijastro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para favorecer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sus hijos,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la par que con traidora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fineza procuraba aumentar el odio que </w:t>
      </w:r>
      <w:r w:rsidR="000D654C" w:rsidRPr="00C90C55">
        <w:rPr>
          <w:rFonts w:ascii="BrowalliaUPC" w:hAnsi="BrowalliaUPC" w:cs="BrowalliaUPC"/>
        </w:rPr>
        <w:t>había</w:t>
      </w:r>
      <w:r w:rsidRPr="00C90C55">
        <w:rPr>
          <w:rFonts w:ascii="BrowalliaUPC" w:hAnsi="BrowalliaUPC" w:cs="BrowalliaUPC"/>
        </w:rPr>
        <w:t xml:space="preserve"> logrado fijar</w:t>
      </w:r>
      <w:r w:rsidR="007C77CA" w:rsidRPr="00C90C55">
        <w:rPr>
          <w:rFonts w:ascii="BrowalliaUPC" w:hAnsi="BrowalliaUPC" w:cs="BrowalliaUPC"/>
        </w:rPr>
        <w:t xml:space="preserve"> </w:t>
      </w:r>
      <w:r w:rsidR="000D654C" w:rsidRPr="00C90C55">
        <w:rPr>
          <w:rFonts w:ascii="BrowalliaUPC" w:hAnsi="BrowalliaUPC" w:cs="BrowalliaUPC"/>
        </w:rPr>
        <w:t xml:space="preserve"> &lt;</w:t>
      </w:r>
      <w:r w:rsidR="000D654C" w:rsidRPr="00C90C55">
        <w:rPr>
          <w:rFonts w:ascii="CordiaUPC" w:hAnsi="CordiaUPC" w:cs="CordiaUPC"/>
        </w:rPr>
        <w:t>pág</w:t>
      </w:r>
      <w:r w:rsidR="000D654C" w:rsidRPr="00C90C55">
        <w:rPr>
          <w:rFonts w:ascii="BrowalliaUPC" w:hAnsi="BrowalliaUPC" w:cs="BrowalliaUPC"/>
        </w:rPr>
        <w:t>.117&gt; e</w:t>
      </w:r>
      <w:r w:rsidRPr="00C90C55">
        <w:rPr>
          <w:rFonts w:ascii="BrowalliaUPC" w:hAnsi="BrowalliaUPC" w:cs="BrowalliaUPC"/>
        </w:rPr>
        <w:t>n el corazón del Rey contra su desgraciado primogénito.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—¡He</w:t>
      </w:r>
      <w:r w:rsidR="00BC3F75" w:rsidRPr="00C90C55">
        <w:rPr>
          <w:rFonts w:ascii="BrowalliaUPC" w:hAnsi="BrowalliaUPC" w:cs="BrowalliaUPC"/>
        </w:rPr>
        <w:t xml:space="preserve"> aquí el r</w:t>
      </w:r>
      <w:r w:rsidRPr="00C90C55">
        <w:rPr>
          <w:rFonts w:ascii="BrowalliaUPC" w:hAnsi="BrowalliaUPC" w:cs="BrowalliaUPC"/>
        </w:rPr>
        <w:t>amo, el pimpollo y la serpiente</w:t>
      </w:r>
      <w:r w:rsidR="00BC3F75" w:rsidRPr="00C90C55">
        <w:rPr>
          <w:rFonts w:ascii="BrowalliaUPC" w:hAnsi="BrowalliaUPC" w:cs="BrowalliaUPC"/>
        </w:rPr>
        <w:t>!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 xml:space="preserve">Nunca </w:t>
      </w:r>
      <w:r w:rsidR="000D654C" w:rsidRPr="00C90C55">
        <w:rPr>
          <w:rFonts w:ascii="BrowalliaUPC" w:hAnsi="BrowalliaUPC" w:cs="BrowalliaUPC"/>
        </w:rPr>
        <w:t>había</w:t>
      </w:r>
      <w:r w:rsidRPr="00C90C55">
        <w:rPr>
          <w:rFonts w:ascii="BrowalliaUPC" w:hAnsi="BrowalliaUPC" w:cs="BrowalliaUPC"/>
        </w:rPr>
        <w:t xml:space="preserve"> estado </w:t>
      </w:r>
      <w:r w:rsidR="000D654C" w:rsidRPr="00C90C55">
        <w:rPr>
          <w:rFonts w:ascii="BrowalliaUPC" w:hAnsi="BrowalliaUPC" w:cs="BrowalliaUPC"/>
        </w:rPr>
        <w:t>más</w:t>
      </w:r>
      <w:r w:rsidRPr="00C90C55">
        <w:rPr>
          <w:rFonts w:ascii="BrowalliaUPC" w:hAnsi="BrowalliaUPC" w:cs="BrowalliaUPC"/>
        </w:rPr>
        <w:t xml:space="preserve"> combatido el corazón del Príncipe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como al verse solitario llorando por su amor que debía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ocultar, por su genio y afición a</w:t>
      </w:r>
      <w:r w:rsidR="000D654C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las letras, que mal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podía cultivar entre dudas, por la injusta indiferencia que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notaba en su padre para con él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y por la incierta alternativa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que le presentaban los ofrecimientos de Castilla y de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su valido Beamonte y las palabras francas y de aprecio con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que los Catalanes le manifestaban la poca confianza que</w:t>
      </w:r>
      <w:r w:rsidR="000D654C" w:rsidRPr="00C90C55">
        <w:rPr>
          <w:rFonts w:ascii="BrowalliaUPC" w:hAnsi="BrowalliaUPC" w:cs="BrowalliaUPC"/>
        </w:rPr>
        <w:t xml:space="preserve"> debía</w:t>
      </w:r>
      <w:r w:rsidRPr="00C90C55">
        <w:rPr>
          <w:rFonts w:ascii="BrowalliaUPC" w:hAnsi="BrowalliaUPC" w:cs="BrowalliaUPC"/>
        </w:rPr>
        <w:t xml:space="preserve"> tener en la ayuda de otras naciones y en la falsa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protección y consejos de la madrastra.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 En caso que don Juan sea mal padre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por vos nosotros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como buenos hijos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 xml:space="preserve">sabremos pelear. </w:t>
      </w:r>
      <w:r w:rsidR="00AE09B6" w:rsidRPr="00C90C55">
        <w:rPr>
          <w:rFonts w:ascii="BrowalliaUPC" w:hAnsi="BrowalliaUPC" w:cs="BrowalliaUPC"/>
        </w:rPr>
        <w:t>¡</w:t>
      </w:r>
      <w:r w:rsidRPr="00C90C55">
        <w:rPr>
          <w:rFonts w:ascii="BrowalliaUPC" w:hAnsi="BrowalliaUPC" w:cs="BrowalliaUPC"/>
        </w:rPr>
        <w:t>En Cataluña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tan solo confiad, </w:t>
      </w:r>
      <w:r w:rsidR="000D654C" w:rsidRPr="00C90C55">
        <w:rPr>
          <w:rFonts w:ascii="BrowalliaUPC" w:hAnsi="BrowalliaUPC" w:cs="BrowalliaUPC"/>
        </w:rPr>
        <w:t>príncipe</w:t>
      </w:r>
      <w:r w:rsidRPr="00C90C55">
        <w:rPr>
          <w:rFonts w:ascii="BrowalliaUPC" w:hAnsi="BrowalliaUPC" w:cs="BrowalliaUPC"/>
        </w:rPr>
        <w:t xml:space="preserve"> Carlos!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Fundado en tal confianza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el joven príncipe pasó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leer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las últimas cartas que le </w:t>
      </w:r>
      <w:r w:rsidR="000D654C" w:rsidRPr="00C90C55">
        <w:rPr>
          <w:rFonts w:ascii="BrowalliaUPC" w:hAnsi="BrowalliaUPC" w:cs="BrowalliaUPC"/>
        </w:rPr>
        <w:t>escribía</w:t>
      </w:r>
      <w:r w:rsidRPr="00C90C55">
        <w:rPr>
          <w:rFonts w:ascii="BrowalliaUPC" w:hAnsi="BrowalliaUPC" w:cs="BrowalliaUPC"/>
        </w:rPr>
        <w:t xml:space="preserve"> su Rey y padre, haciéndolo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con interés mayor que otras veces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pues hasta entonces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siempre </w:t>
      </w:r>
      <w:r w:rsidR="000D654C" w:rsidRPr="00C90C55">
        <w:rPr>
          <w:rFonts w:ascii="BrowalliaUPC" w:hAnsi="BrowalliaUPC" w:cs="BrowalliaUPC"/>
        </w:rPr>
        <w:t>había</w:t>
      </w:r>
      <w:r w:rsidRPr="00C90C55">
        <w:rPr>
          <w:rFonts w:ascii="BrowalliaUPC" w:hAnsi="BrowalliaUPC" w:cs="BrowalliaUPC"/>
        </w:rPr>
        <w:t xml:space="preserve"> recibido en sus escritos nuevas cuitas y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amenazas, </w:t>
      </w:r>
      <w:r w:rsidR="000D654C" w:rsidRPr="00C90C55">
        <w:rPr>
          <w:rFonts w:ascii="BrowalliaUPC" w:hAnsi="BrowalliaUPC" w:cs="BrowalliaUPC"/>
        </w:rPr>
        <w:t>o</w:t>
      </w:r>
      <w:r w:rsidR="00AE09B6" w:rsidRPr="00C90C55">
        <w:rPr>
          <w:rFonts w:ascii="BrowalliaUPC" w:hAnsi="BrowalliaUPC" w:cs="BrowalliaUPC"/>
        </w:rPr>
        <w:t xml:space="preserve">, </w:t>
      </w:r>
      <w:r w:rsidR="000D654C" w:rsidRPr="00C90C55">
        <w:rPr>
          <w:rFonts w:ascii="BrowalliaUPC" w:hAnsi="BrowalliaUPC" w:cs="BrowalliaUPC"/>
        </w:rPr>
        <w:t>más</w:t>
      </w:r>
      <w:r w:rsidRPr="00C90C55">
        <w:rPr>
          <w:rFonts w:ascii="BrowalliaUPC" w:hAnsi="BrowalliaUPC" w:cs="BrowalliaUPC"/>
        </w:rPr>
        <w:t xml:space="preserve"> bien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afiladas saetas que doraba con expresiones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de cariño la falsa Reina.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En la última carta leyó el Príncipe que las Cortes de Lérida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querían aclamarle primogénito y solo esperaban su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presencia para que el Rey se decidiera.... En una carta el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Rey manda comparecer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su hijo; en otra le manifiesta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su ánimo de acceder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cuanto pretendan los Catalanes;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en otra le repite muchas veces e</w:t>
      </w:r>
      <w:r w:rsidR="000D654C" w:rsidRPr="00C90C55">
        <w:rPr>
          <w:rFonts w:ascii="BrowalliaUPC" w:hAnsi="BrowalliaUPC" w:cs="BrowalliaUPC"/>
        </w:rPr>
        <w:t>l</w:t>
      </w:r>
      <w:r w:rsidRPr="00C90C55">
        <w:rPr>
          <w:rFonts w:ascii="BrowalliaUPC" w:hAnsi="BrowalliaUPC" w:cs="BrowalliaUPC"/>
        </w:rPr>
        <w:t xml:space="preserve"> nombre de hijo; en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otra le declara amor y cariño y junto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su firma va también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la de la Reina.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7C77CA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—¡</w:t>
      </w:r>
      <w:r w:rsidR="00BC3F75" w:rsidRPr="00C90C55">
        <w:rPr>
          <w:rFonts w:ascii="BrowalliaUPC" w:hAnsi="BrowalliaUPC" w:cs="BrowalliaUPC"/>
        </w:rPr>
        <w:t>Oh, qué felicidad</w:t>
      </w:r>
      <w:r w:rsidR="00AE09B6" w:rsidRPr="00C90C55">
        <w:rPr>
          <w:rFonts w:ascii="BrowalliaUPC" w:hAnsi="BrowalliaUPC" w:cs="BrowalliaUPC"/>
        </w:rPr>
        <w:t>! ¡</w:t>
      </w:r>
      <w:r w:rsidR="00BC3F75" w:rsidRPr="00C90C55">
        <w:rPr>
          <w:rFonts w:ascii="BrowalliaUPC" w:hAnsi="BrowalliaUPC" w:cs="BrowalliaUPC"/>
        </w:rPr>
        <w:t>oh, qué esperanza !.... Envaina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ya tu espada</w:t>
      </w:r>
      <w:r w:rsidR="00AE09B6" w:rsidRPr="00C90C55">
        <w:rPr>
          <w:rFonts w:ascii="BrowalliaUPC" w:hAnsi="BrowalliaUPC" w:cs="BrowalliaUPC"/>
        </w:rPr>
        <w:t xml:space="preserve">, </w:t>
      </w:r>
      <w:r w:rsidR="00BC3F75" w:rsidRPr="00C90C55">
        <w:rPr>
          <w:rFonts w:ascii="BrowalliaUPC" w:hAnsi="BrowalliaUPC" w:cs="BrowalliaUPC"/>
        </w:rPr>
        <w:t>joven Príncipe, que solo es ley y amor lo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 xml:space="preserve">que te llama. </w:t>
      </w:r>
      <w:r w:rsidR="00AE09B6" w:rsidRPr="00C90C55">
        <w:rPr>
          <w:rFonts w:ascii="BrowalliaUPC" w:hAnsi="BrowalliaUPC" w:cs="BrowalliaUPC"/>
        </w:rPr>
        <w:t>¡</w:t>
      </w:r>
      <w:r w:rsidR="00BC3F75" w:rsidRPr="00C90C55">
        <w:rPr>
          <w:rFonts w:ascii="BrowalliaUPC" w:hAnsi="BrowalliaUPC" w:cs="BrowalliaUPC"/>
        </w:rPr>
        <w:t>Tal vez la sierpe vil se volvió tórtola!</w:t>
      </w:r>
      <w:r w:rsidR="007C77CA" w:rsidRPr="00C90C55">
        <w:rPr>
          <w:rFonts w:ascii="BrowalliaUPC" w:hAnsi="BrowalliaUPC" w:cs="BrowalliaUPC"/>
        </w:rPr>
        <w:t xml:space="preserve"> 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lastRenderedPageBreak/>
        <w:t>Y envainando su espada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lleno de esperanza y gratitud,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se dirigió el Príncipe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Lérida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para verse nombrado primogénito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y sucesor ante las Cortes. La ilusión del porvenir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que entonces empezaba le </w:t>
      </w:r>
      <w:r w:rsidR="000D654C" w:rsidRPr="00C90C55">
        <w:rPr>
          <w:rFonts w:ascii="BrowalliaUPC" w:hAnsi="BrowalliaUPC" w:cs="BrowalliaUPC"/>
        </w:rPr>
        <w:t>hacía</w:t>
      </w:r>
      <w:r w:rsidRPr="00C90C55">
        <w:rPr>
          <w:rFonts w:ascii="BrowalliaUPC" w:hAnsi="BrowalliaUPC" w:cs="BrowalliaUPC"/>
        </w:rPr>
        <w:t xml:space="preserve"> olvidar todos los recelos</w:t>
      </w:r>
      <w:r w:rsidR="007C77CA" w:rsidRPr="00C90C55">
        <w:rPr>
          <w:rFonts w:ascii="BrowalliaUPC" w:hAnsi="BrowalliaUPC" w:cs="BrowalliaUPC"/>
        </w:rPr>
        <w:t xml:space="preserve"> </w:t>
      </w:r>
      <w:r w:rsidR="000D654C" w:rsidRPr="00C90C55">
        <w:rPr>
          <w:rFonts w:ascii="BrowalliaUPC" w:hAnsi="BrowalliaUPC" w:cs="BrowalliaUPC"/>
        </w:rPr>
        <w:t>&lt;pág.118</w:t>
      </w:r>
      <w:r w:rsidR="000D654C" w:rsidRPr="00C90C55">
        <w:rPr>
          <w:rFonts w:ascii="BrowalliaUPC" w:hAnsi="BrowalliaUPC" w:cs="BrowalliaUPC"/>
        </w:rPr>
        <w:t>&gt;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que su corazón pudiera sentir y hasta le </w:t>
      </w:r>
      <w:r w:rsidR="000D654C" w:rsidRPr="00C90C55">
        <w:rPr>
          <w:rFonts w:ascii="BrowalliaUPC" w:hAnsi="BrowalliaUPC" w:cs="BrowalliaUPC"/>
        </w:rPr>
        <w:t>hacía</w:t>
      </w:r>
      <w:r w:rsidRPr="00C90C55">
        <w:rPr>
          <w:rFonts w:ascii="BrowalliaUPC" w:hAnsi="BrowalliaUPC" w:cs="BrowalliaUPC"/>
        </w:rPr>
        <w:t xml:space="preserve"> tenaz, para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despreciar los obstáculos que los ministros castellanos le</w:t>
      </w:r>
      <w:r w:rsidR="007C77CA" w:rsidRPr="00C90C55">
        <w:rPr>
          <w:rFonts w:ascii="BrowalliaUPC" w:hAnsi="BrowalliaUPC" w:cs="BrowalliaUPC"/>
        </w:rPr>
        <w:t xml:space="preserve"> </w:t>
      </w:r>
      <w:r w:rsidR="000D654C" w:rsidRPr="00C90C55">
        <w:rPr>
          <w:rFonts w:ascii="BrowalliaUPC" w:hAnsi="BrowalliaUPC" w:cs="BrowalliaUPC"/>
        </w:rPr>
        <w:t xml:space="preserve">presentaron en </w:t>
      </w:r>
      <w:r w:rsidRPr="00C90C55">
        <w:rPr>
          <w:rFonts w:ascii="BrowalliaUPC" w:hAnsi="BrowalliaUPC" w:cs="BrowalliaUPC"/>
        </w:rPr>
        <w:t>el camino, vaticinándole la pérdida de su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libertad en tal viaje.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 Mi padre es padre aun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— respondía el Príncipe adelantando.— Ni de su carne sabrá tomar venganza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ni en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su sangre bañar aquellas manos que me esperan.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Y con esta seguridad fue avanzando el joven príncipe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hasta llegará Lérida y presentarse ante las Cortes que debían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coronarle. Al entrar, vio el Príncipe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su padre que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le esperaba, y no pudo menos de alegrarse como hijo; saludó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con afabilidad y se dirigió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 xml:space="preserve">su sitio; mas, </w:t>
      </w:r>
      <w:r w:rsidR="000D654C" w:rsidRPr="00C90C55">
        <w:rPr>
          <w:rFonts w:ascii="BrowalliaUPC" w:hAnsi="BrowalliaUPC" w:cs="BrowalliaUPC"/>
        </w:rPr>
        <w:t>cuál</w:t>
      </w:r>
      <w:r w:rsidRPr="00C90C55">
        <w:rPr>
          <w:rFonts w:ascii="BrowalliaUPC" w:hAnsi="BrowalliaUPC" w:cs="BrowalliaUPC"/>
        </w:rPr>
        <w:t xml:space="preserve"> fue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su sorpresa al </w:t>
      </w:r>
      <w:r w:rsidR="000D654C" w:rsidRPr="00C90C55">
        <w:rPr>
          <w:rFonts w:ascii="BrowalliaUPC" w:hAnsi="BrowalliaUPC" w:cs="BrowalliaUPC"/>
        </w:rPr>
        <w:t>oír</w:t>
      </w:r>
      <w:r w:rsidRPr="00C90C55">
        <w:rPr>
          <w:rFonts w:ascii="BrowalliaUPC" w:hAnsi="BrowalliaUPC" w:cs="BrowalliaUPC"/>
        </w:rPr>
        <w:t xml:space="preserve"> en aquel mismo momento la campana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que indicaba la hora de levantarse el Congreso dando fin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sus tareas por aquel año.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—¡</w:t>
      </w:r>
      <w:r w:rsidR="00BC3F75" w:rsidRPr="00C90C55">
        <w:rPr>
          <w:rFonts w:ascii="BrowalliaUPC" w:hAnsi="BrowalliaUPC" w:cs="BrowalliaUPC"/>
        </w:rPr>
        <w:t>Alto, alto! ¡Señores, aguardaos!... El Príncipe de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Viana os lo suplica!.... —gritaba el desgraciado Carlos.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 Tarde llegasteis, hijo, — respondió el Rey ocultando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en sus palabras el ardid que había usado de retardar sus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cartas para que el Príncipe llegara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las Cortes cuando ya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fuese hora de cerrarlas.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 ¿Y mi derecho? — clamaba el hijo.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 No hay derecho que valga.... afuera todos, — respondió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el falso padre.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El Príncipe dio una mirada suplicativa</w:t>
      </w:r>
      <w:r w:rsidR="00AE09B6" w:rsidRPr="00C90C55">
        <w:rPr>
          <w:rFonts w:ascii="BrowalliaUPC" w:hAnsi="BrowalliaUPC" w:cs="BrowalliaUPC"/>
        </w:rPr>
        <w:t xml:space="preserve"> a </w:t>
      </w:r>
      <w:r w:rsidR="000D654C" w:rsidRPr="00C90C55">
        <w:rPr>
          <w:rFonts w:ascii="BrowalliaUPC" w:hAnsi="BrowalliaUPC" w:cs="BrowalliaUPC"/>
        </w:rPr>
        <w:t>los d</w:t>
      </w:r>
      <w:r w:rsidRPr="00C90C55">
        <w:rPr>
          <w:rFonts w:ascii="BrowalliaUPC" w:hAnsi="BrowalliaUPC" w:cs="BrowalliaUPC"/>
        </w:rPr>
        <w:t>iputados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catalanes, y estaba ya para seguir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su padre, cuando la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voz de un diputado con enérgica fuerza detuvo milagrosamente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 xml:space="preserve">la muchedumbre. Así </w:t>
      </w:r>
      <w:r w:rsidR="000D654C" w:rsidRPr="00C90C55">
        <w:rPr>
          <w:rFonts w:ascii="BrowalliaUPC" w:hAnsi="BrowalliaUPC" w:cs="BrowalliaUPC"/>
        </w:rPr>
        <w:t>decía</w:t>
      </w:r>
      <w:r w:rsidRPr="00C90C55">
        <w:rPr>
          <w:rFonts w:ascii="BrowalliaUPC" w:hAnsi="BrowalliaUPC" w:cs="BrowalliaUPC"/>
        </w:rPr>
        <w:t>:</w:t>
      </w:r>
    </w:p>
    <w:p w:rsidR="00BC3F75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</w:t>
      </w:r>
      <w:r w:rsidR="00BC3F75" w:rsidRPr="00C90C55">
        <w:rPr>
          <w:rFonts w:ascii="BrowalliaUPC" w:hAnsi="BrowalliaUPC" w:cs="BrowalliaUPC"/>
          <w:i/>
          <w:iCs/>
        </w:rPr>
        <w:t>Por el fuero de prór</w:t>
      </w:r>
      <w:r w:rsidRPr="00C90C55">
        <w:rPr>
          <w:rFonts w:ascii="BrowalliaUPC" w:hAnsi="BrowalliaUPC" w:cs="BrowalliaUPC"/>
          <w:i/>
          <w:iCs/>
        </w:rPr>
        <w:t>r</w:t>
      </w:r>
      <w:r w:rsidR="00BC3F75" w:rsidRPr="00C90C55">
        <w:rPr>
          <w:rFonts w:ascii="BrowalliaUPC" w:hAnsi="BrowalliaUPC" w:cs="BrowalliaUPC"/>
          <w:i/>
          <w:iCs/>
        </w:rPr>
        <w:t xml:space="preserve">oga </w:t>
      </w:r>
      <w:r w:rsidR="00BC3F75" w:rsidRPr="00C90C55">
        <w:rPr>
          <w:rFonts w:ascii="BrowalliaUPC" w:hAnsi="BrowalliaUPC" w:cs="BrowalliaUPC"/>
        </w:rPr>
        <w:t xml:space="preserve">yo exijo que </w:t>
      </w:r>
      <w:r w:rsidRPr="00C90C55">
        <w:rPr>
          <w:rFonts w:ascii="BrowalliaUPC" w:hAnsi="BrowalliaUPC" w:cs="BrowalliaUPC"/>
        </w:rPr>
        <w:t>aún</w:t>
      </w:r>
      <w:r w:rsidR="00BC3F75" w:rsidRPr="00C90C55">
        <w:rPr>
          <w:rFonts w:ascii="BrowalliaUPC" w:hAnsi="BrowalliaUPC" w:cs="BrowalliaUPC"/>
        </w:rPr>
        <w:t xml:space="preserve"> duren seis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horas nuestras Cortes </w:t>
      </w:r>
      <w:r w:rsidR="00BC3F75" w:rsidRPr="00C90C55">
        <w:rPr>
          <w:rFonts w:ascii="BrowalliaUPC" w:hAnsi="BrowalliaUPC" w:cs="BrowalliaUPC"/>
        </w:rPr>
        <w:t>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El Rey accedió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dando un beso en la frente de su hijo y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sentándose luego con frialdad. Las Cortes propusieron,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cuestionaron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manifestaron abiertamente su decisión por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el Príncipe; pero las seis horas pasaron y el inocente tuvo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que separarse de sus defensores.</w:t>
      </w:r>
      <w:r w:rsidR="000D654C" w:rsidRPr="00C90C55">
        <w:rPr>
          <w:rFonts w:ascii="BrowalliaUPC" w:hAnsi="BrowalliaUPC" w:cs="BrowalliaUPC"/>
        </w:rPr>
        <w:t>&lt;pág.119&gt;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 xml:space="preserve">El Rey, para calmar los ánimos, pasó todo el </w:t>
      </w:r>
      <w:r w:rsidR="000D654C" w:rsidRPr="00C90C55">
        <w:rPr>
          <w:rFonts w:ascii="BrowalliaUPC" w:hAnsi="BrowalliaUPC" w:cs="BrowalliaUPC"/>
        </w:rPr>
        <w:t>día</w:t>
      </w:r>
      <w:r w:rsidRPr="00C90C55">
        <w:rPr>
          <w:rFonts w:ascii="BrowalliaUPC" w:hAnsi="BrowalliaUPC" w:cs="BrowalliaUPC"/>
        </w:rPr>
        <w:t xml:space="preserve"> con el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Príncipe y por la noche le mandó preparar un convite en</w:t>
      </w:r>
      <w:r w:rsidR="00AE09B6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el que debía acompañarle la madrastra (3).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El pueblo esperó una injuria mayor para vengarse y dejó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libres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los reyes en su cena, pero mientras el pueblo esperaba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llegó el último plato del convite.... llegó una cuadrilla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prevenida que arrancó de la mesa al Príncipe y le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sacó de Lérida por una puerta falsa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conduciéndole prisionero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al castillo de Aitona, donde sufrió inmensas penalidades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sin la pérdida de su libertad. Entonces empezó el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fuego de su trágica vida que no pudieron apagar ni los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Aragoneses con su voluntad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ni los Catalanes con sus ofertas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y sus doblas. </w:t>
      </w:r>
      <w:r w:rsidR="00AE09B6" w:rsidRPr="00C90C55">
        <w:rPr>
          <w:rFonts w:ascii="BrowalliaUPC" w:hAnsi="BrowalliaUPC" w:cs="BrowalliaUPC"/>
        </w:rPr>
        <w:t>¡</w:t>
      </w:r>
      <w:r w:rsidRPr="00C90C55">
        <w:rPr>
          <w:rFonts w:ascii="BrowalliaUPC" w:hAnsi="BrowalliaUPC" w:cs="BrowalliaUPC"/>
        </w:rPr>
        <w:t>Entonces llegó la injuria mayor que los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leales esperaban!</w:t>
      </w:r>
    </w:p>
    <w:p w:rsidR="00C90C55" w:rsidRPr="00C90C55" w:rsidRDefault="00C90C5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Al mirarse el cuitado en su soledad y sin su espada, asomó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un </w:t>
      </w:r>
      <w:r w:rsidR="000D654C" w:rsidRPr="00C90C55">
        <w:rPr>
          <w:rFonts w:ascii="BrowalliaUPC" w:hAnsi="BrowalliaUPC" w:cs="BrowalliaUPC"/>
        </w:rPr>
        <w:t>día</w:t>
      </w:r>
      <w:r w:rsidRPr="00C90C55">
        <w:rPr>
          <w:rFonts w:ascii="BrowalliaUPC" w:hAnsi="BrowalliaUPC" w:cs="BrowalliaUPC"/>
        </w:rPr>
        <w:t xml:space="preserve"> la cabeza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los hierros de la cárcel para ver un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ejército que pasaba. Era el ejército del rey don Juan que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iba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reforzarse con el bando Agramontés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para hacer la</w:t>
      </w:r>
      <w:r w:rsidR="00AE09B6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guerra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Cataluña levantada ya por su adorado Príncipe.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Ante todos marchaba el anciano rey don Juan con su corona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(4).</w:t>
      </w:r>
    </w:p>
    <w:p w:rsidR="000D654C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 ¡Ah!.... ¡mi corona!!! ¡Sí! — exclamó al verla el</w:t>
      </w:r>
      <w:r w:rsidR="00AE09B6" w:rsidRPr="00C90C55">
        <w:rPr>
          <w:rFonts w:ascii="BrowalliaUPC" w:hAnsi="BrowalliaUPC" w:cs="BrowalliaUPC"/>
        </w:rPr>
        <w:t xml:space="preserve">.. </w:t>
      </w:r>
      <w:r w:rsidR="007C77CA" w:rsidRPr="00C90C55">
        <w:rPr>
          <w:rFonts w:ascii="BrowalliaUPC" w:hAnsi="BrowalliaUPC" w:cs="BrowalliaUPC"/>
        </w:rPr>
        <w:t xml:space="preserve"> </w:t>
      </w:r>
      <w:r w:rsidR="00AE09B6" w:rsidRPr="00C90C55">
        <w:rPr>
          <w:rFonts w:ascii="BrowalliaUPC" w:hAnsi="BrowalliaUPC" w:cs="BrowalliaUPC"/>
        </w:rPr>
        <w:t xml:space="preserve">afligido Carlos. </w:t>
      </w:r>
    </w:p>
    <w:p w:rsidR="000D654C" w:rsidRPr="00C90C55" w:rsidRDefault="00AE09B6" w:rsidP="000D654C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—</w:t>
      </w:r>
      <w:r w:rsidR="00BC3F75" w:rsidRPr="00C90C55">
        <w:rPr>
          <w:rFonts w:ascii="BrowalliaUPC" w:hAnsi="BrowalliaUPC" w:cs="BrowalliaUPC"/>
        </w:rPr>
        <w:t>¡Yo te maldigo</w:t>
      </w:r>
      <w:r w:rsidRPr="00C90C55">
        <w:rPr>
          <w:rFonts w:ascii="BrowalliaUPC" w:hAnsi="BrowalliaUPC" w:cs="BrowalliaUPC"/>
        </w:rPr>
        <w:t xml:space="preserve"> a</w:t>
      </w:r>
      <w:r w:rsidR="000D654C" w:rsidRPr="00C90C55">
        <w:rPr>
          <w:rFonts w:ascii="BrowalliaUPC" w:hAnsi="BrowalliaUPC" w:cs="BrowalliaUPC"/>
        </w:rPr>
        <w:t xml:space="preserve"> ti, R</w:t>
      </w:r>
      <w:r w:rsidR="00BC3F75" w:rsidRPr="00C90C55">
        <w:rPr>
          <w:rFonts w:ascii="BrowalliaUPC" w:hAnsi="BrowalliaUPC" w:cs="BrowalliaUPC"/>
        </w:rPr>
        <w:t>ey.... mas, no</w:t>
      </w:r>
      <w:r w:rsidRPr="00C90C55">
        <w:rPr>
          <w:rFonts w:ascii="BrowalliaUPC" w:hAnsi="BrowalliaUPC" w:cs="BrowalliaUPC"/>
        </w:rPr>
        <w:t xml:space="preserve"> a </w:t>
      </w:r>
      <w:r w:rsidR="000D654C" w:rsidRPr="00C90C55">
        <w:rPr>
          <w:rFonts w:ascii="BrowalliaUPC" w:hAnsi="BrowalliaUPC" w:cs="BrowalliaUPC"/>
        </w:rPr>
        <w:t>ti,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 xml:space="preserve">padre! </w:t>
      </w:r>
      <w:r w:rsidRPr="00C90C55">
        <w:rPr>
          <w:rFonts w:ascii="BrowalliaUPC" w:hAnsi="BrowalliaUPC" w:cs="BrowalliaUPC"/>
        </w:rPr>
        <w:t>¡</w:t>
      </w:r>
      <w:r w:rsidR="00BC3F75" w:rsidRPr="00C90C55">
        <w:rPr>
          <w:rFonts w:ascii="BrowalliaUPC" w:hAnsi="BrowalliaUPC" w:cs="BrowalliaUPC"/>
        </w:rPr>
        <w:t>Maldita tu esperanza, Rey injusto; malditas las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 xml:space="preserve">victorias que consigas! </w:t>
      </w:r>
      <w:r w:rsidRPr="00C90C55">
        <w:rPr>
          <w:rFonts w:ascii="BrowalliaUPC" w:hAnsi="BrowalliaUPC" w:cs="BrowalliaUPC"/>
        </w:rPr>
        <w:t>¡</w:t>
      </w:r>
      <w:r w:rsidR="00BC3F75" w:rsidRPr="00C90C55">
        <w:rPr>
          <w:rFonts w:ascii="BrowalliaUPC" w:hAnsi="BrowalliaUPC" w:cs="BrowalliaUPC"/>
        </w:rPr>
        <w:t>Vive</w:t>
      </w:r>
      <w:r w:rsidRPr="00C90C55">
        <w:rPr>
          <w:rFonts w:ascii="BrowalliaUPC" w:hAnsi="BrowalliaUPC" w:cs="BrowalliaUPC"/>
        </w:rPr>
        <w:t xml:space="preserve">, </w:t>
      </w:r>
      <w:r w:rsidR="00BC3F75" w:rsidRPr="00C90C55">
        <w:rPr>
          <w:rFonts w:ascii="BrowalliaUPC" w:hAnsi="BrowalliaUPC" w:cs="BrowalliaUPC"/>
        </w:rPr>
        <w:t>para llorar solo mis yerros: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para hallarte en tu muerte sin mi alivio</w:t>
      </w:r>
      <w:r w:rsidRPr="00C90C55">
        <w:rPr>
          <w:rFonts w:ascii="BrowalliaUPC" w:hAnsi="BrowalliaUPC" w:cs="BrowalliaUPC"/>
        </w:rPr>
        <w:t xml:space="preserve">! </w:t>
      </w:r>
      <w:r w:rsidR="00BC3F75" w:rsidRPr="00C90C55">
        <w:rPr>
          <w:rFonts w:ascii="BrowalliaUPC" w:hAnsi="BrowalliaUPC" w:cs="BrowalliaUPC"/>
        </w:rPr>
        <w:t>Dios haga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 xml:space="preserve">que me llores sin recurso; que no puedas gozar del </w:t>
      </w:r>
      <w:r w:rsidR="00BC3F75" w:rsidRPr="00C90C55">
        <w:rPr>
          <w:rFonts w:ascii="BrowalliaUPC" w:hAnsi="BrowalliaUPC" w:cs="BrowalliaUPC"/>
        </w:rPr>
        <w:lastRenderedPageBreak/>
        <w:t>desengaño;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que, al quererme poner tu la corona, no sepas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encontrar ya mi cabeza; que</w:t>
      </w:r>
      <w:r w:rsidRPr="00C90C55">
        <w:rPr>
          <w:rFonts w:ascii="BrowalliaUPC" w:hAnsi="BrowalliaUPC" w:cs="BrowalliaUPC"/>
        </w:rPr>
        <w:t xml:space="preserve">, </w:t>
      </w:r>
      <w:r w:rsidR="00BC3F75" w:rsidRPr="00C90C55">
        <w:rPr>
          <w:rFonts w:ascii="BrowalliaUPC" w:hAnsi="BrowalliaUPC" w:cs="BrowalliaUPC"/>
        </w:rPr>
        <w:t>para sostener tu injusta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rabia, hayas de perder vidas</w:t>
      </w:r>
      <w:r w:rsidRPr="00C90C55">
        <w:rPr>
          <w:rFonts w:ascii="BrowalliaUPC" w:hAnsi="BrowalliaUPC" w:cs="BrowalliaUPC"/>
        </w:rPr>
        <w:t xml:space="preserve"> a </w:t>
      </w:r>
      <w:r w:rsidR="00BC3F75" w:rsidRPr="00C90C55">
        <w:rPr>
          <w:rFonts w:ascii="BrowalliaUPC" w:hAnsi="BrowalliaUPC" w:cs="BrowalliaUPC"/>
        </w:rPr>
        <w:t>millares y</w:t>
      </w:r>
      <w:r w:rsidRPr="00C90C55">
        <w:rPr>
          <w:rFonts w:ascii="BrowalliaUPC" w:hAnsi="BrowalliaUPC" w:cs="BrowalliaUPC"/>
        </w:rPr>
        <w:t xml:space="preserve"> a </w:t>
      </w:r>
      <w:r w:rsidR="00BC3F75" w:rsidRPr="00C90C55">
        <w:rPr>
          <w:rFonts w:ascii="BrowalliaUPC" w:hAnsi="BrowalliaUPC" w:cs="BrowalliaUPC"/>
        </w:rPr>
        <w:t>mares</w:t>
      </w:r>
      <w:r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verter sangre de inocentes; que</w:t>
      </w:r>
      <w:r w:rsidRPr="00C90C55">
        <w:rPr>
          <w:rFonts w:ascii="BrowalliaUPC" w:hAnsi="BrowalliaUPC" w:cs="BrowalliaUPC"/>
        </w:rPr>
        <w:t xml:space="preserve">, </w:t>
      </w:r>
      <w:r w:rsidR="00BC3F75" w:rsidRPr="00C90C55">
        <w:rPr>
          <w:rFonts w:ascii="BrowalliaUPC" w:hAnsi="BrowalliaUPC" w:cs="BrowalliaUPC"/>
        </w:rPr>
        <w:t>al querer sojuzgar</w:t>
      </w:r>
      <w:r w:rsidRPr="00C90C55">
        <w:rPr>
          <w:rFonts w:ascii="BrowalliaUPC" w:hAnsi="BrowalliaUPC" w:cs="BrowalliaUPC"/>
        </w:rPr>
        <w:t xml:space="preserve"> a </w:t>
      </w:r>
      <w:r w:rsidR="00BC3F75" w:rsidRPr="00C90C55">
        <w:rPr>
          <w:rFonts w:ascii="BrowalliaUPC" w:hAnsi="BrowalliaUPC" w:cs="BrowalliaUPC"/>
        </w:rPr>
        <w:t>mis soldados, sepulten tu corona las ruinas</w:t>
      </w:r>
      <w:r w:rsidR="000D654C" w:rsidRPr="00C90C55">
        <w:rPr>
          <w:rFonts w:ascii="BrowalliaUPC" w:hAnsi="BrowalliaUPC" w:cs="BrowalliaUPC"/>
        </w:rPr>
        <w:t xml:space="preserve"> de la </w:t>
      </w:r>
      <w:r w:rsidR="00BC3F75" w:rsidRPr="00C90C55">
        <w:rPr>
          <w:rFonts w:ascii="BrowalliaUPC" w:hAnsi="BrowalliaUPC" w:cs="BrowalliaUPC"/>
        </w:rPr>
        <w:t>indómita</w:t>
      </w:r>
      <w:r w:rsidR="007C77CA" w:rsidRPr="00C90C55">
        <w:rPr>
          <w:rFonts w:ascii="BrowalliaUPC" w:hAnsi="BrowalliaUPC" w:cs="BrowalliaUPC"/>
        </w:rPr>
        <w:t xml:space="preserve"> </w:t>
      </w:r>
      <w:r w:rsidR="000D654C" w:rsidRPr="00C90C55">
        <w:rPr>
          <w:rFonts w:ascii="BrowalliaUPC" w:hAnsi="BrowalliaUPC" w:cs="BrowalliaUPC"/>
        </w:rPr>
        <w:t>y libre Barcelona</w:t>
      </w:r>
      <w:r w:rsidR="00BC3F75" w:rsidRPr="00C90C55">
        <w:rPr>
          <w:rFonts w:ascii="BrowalliaUPC" w:hAnsi="BrowalliaUPC" w:cs="BrowalliaUPC"/>
        </w:rPr>
        <w:t>; que no puedas gozar tranquilo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nunca de esta hermosa ciudad; y finalmente, que solo</w:t>
      </w:r>
      <w:r w:rsidR="007C77CA" w:rsidRPr="00C90C55">
        <w:rPr>
          <w:rFonts w:ascii="BrowalliaUPC" w:hAnsi="BrowalliaUPC" w:cs="BrowalliaUPC"/>
        </w:rPr>
        <w:t xml:space="preserve"> </w:t>
      </w:r>
      <w:r w:rsidR="00BC3F75" w:rsidRPr="00C90C55">
        <w:rPr>
          <w:rFonts w:ascii="BrowalliaUPC" w:hAnsi="BrowalliaUPC" w:cs="BrowalliaUPC"/>
        </w:rPr>
        <w:t>borrar puedas tanta infamia con hechos tan impropios de</w:t>
      </w:r>
      <w:r w:rsidR="000D654C" w:rsidRPr="00C90C55">
        <w:rPr>
          <w:rFonts w:ascii="BrowalliaUPC" w:hAnsi="BrowalliaUPC" w:cs="BrowalliaUPC"/>
        </w:rPr>
        <w:t xml:space="preserve"> </w:t>
      </w:r>
      <w:r w:rsidR="000D654C" w:rsidRPr="00C90C55">
        <w:rPr>
          <w:rFonts w:ascii="BrowalliaUPC" w:hAnsi="BrowalliaUPC" w:cs="BrowalliaUPC"/>
        </w:rPr>
        <w:t>&lt;pág.1</w:t>
      </w:r>
      <w:r w:rsidR="000D654C" w:rsidRPr="00C90C55">
        <w:rPr>
          <w:rFonts w:ascii="BrowalliaUPC" w:hAnsi="BrowalliaUPC" w:cs="BrowalliaUPC"/>
        </w:rPr>
        <w:t>20</w:t>
      </w:r>
      <w:r w:rsidR="000D654C" w:rsidRPr="00C90C55">
        <w:rPr>
          <w:rFonts w:ascii="BrowalliaUPC" w:hAnsi="BrowalliaUPC" w:cs="BrowalliaUPC"/>
        </w:rPr>
        <w:t>&gt;</w:t>
      </w:r>
      <w:r w:rsidR="000D654C" w:rsidRPr="00C90C55">
        <w:rPr>
          <w:rFonts w:ascii="BrowalliaUPC" w:hAnsi="BrowalliaUPC" w:cs="BrowalliaUPC"/>
        </w:rPr>
        <w:t xml:space="preserve"> tu orgullo, </w:t>
      </w:r>
      <w:r w:rsidR="000D654C" w:rsidRPr="00C90C55">
        <w:rPr>
          <w:rFonts w:ascii="BrowalliaUPC" w:hAnsi="BrowalliaUPC" w:cs="BrowalliaUPC"/>
        </w:rPr>
        <w:t>que te hagan grande acaso y hasta olviden por ellos tu maldad, mis defensores!...</w:t>
      </w:r>
    </w:p>
    <w:p w:rsidR="000D654C" w:rsidRPr="00C90C55" w:rsidRDefault="000D654C" w:rsidP="000D654C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0D654C" w:rsidRPr="00C90C55" w:rsidRDefault="000D654C" w:rsidP="000D654C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Y</w:t>
      </w:r>
      <w:r w:rsidRPr="00C90C55">
        <w:rPr>
          <w:rFonts w:ascii="BrowalliaUPC" w:hAnsi="BrowalliaUPC" w:cs="BrowalliaUPC"/>
        </w:rPr>
        <w:t xml:space="preserve"> aquí iba a arrojar su espada al ejército el desesperado joven, pero, al volverse, no halló más que el libro de sus pasatiempos, único alivio en sus adversidades.</w:t>
      </w:r>
    </w:p>
    <w:p w:rsidR="000D654C" w:rsidRPr="00C90C55" w:rsidRDefault="000D654C" w:rsidP="000D654C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0D654C" w:rsidRPr="00C90C55" w:rsidRDefault="000D654C" w:rsidP="000D654C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El ejército del Rey topó luego con otro ejército que no esperaba, con el de los Catalanes sublevados que intimaban el reconocimiento del príncipe Carlos por primogénito y sucesor. ¡Aquí se alzó una guerra!....</w:t>
      </w:r>
    </w:p>
    <w:p w:rsidR="000D654C" w:rsidRPr="00C90C55" w:rsidRDefault="000D654C" w:rsidP="000D654C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BC3F75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Las batallas infundieron al Rey desengaños y sospechas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y por último fue preciso aclamar al estimado príncipe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por !o que deseaban sus defensores; mas, no pudo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gozar el Rey de verdadera paz con su sucesor y sus vasallos,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pues el primero murió de tristeza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poco de ser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aclamado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y los segundos le siguieron una guerra de once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años, cuyo furor solo pudo aplacar, concediéndoles, además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de sus exigencias, un número mayor de fueros, privilegios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y confirmaciones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que no podían esperarse sino de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un amigo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por lo que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el enemigo Rey llegó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merecer de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la generosidad de sus mismos contrarios hasta el nombre</w:t>
      </w:r>
      <w:r w:rsidR="000D654C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de </w:t>
      </w:r>
      <w:r w:rsidRPr="00C90C55">
        <w:rPr>
          <w:rFonts w:ascii="BrowalliaUPC" w:hAnsi="BrowalliaUPC" w:cs="BrowalliaUPC"/>
          <w:i/>
          <w:iCs/>
        </w:rPr>
        <w:t xml:space="preserve">Grande </w:t>
      </w:r>
      <w:r w:rsidRPr="00C90C55">
        <w:rPr>
          <w:rFonts w:ascii="BrowalliaUPC" w:hAnsi="BrowalliaUPC" w:cs="BrowalliaUPC"/>
        </w:rPr>
        <w:t>que luego le dio Barcelona (5).</w:t>
      </w:r>
      <w:r w:rsidR="007C77CA" w:rsidRPr="00C90C55">
        <w:rPr>
          <w:rFonts w:ascii="BrowalliaUPC" w:hAnsi="BrowalliaUPC" w:cs="BrowalliaUPC"/>
        </w:rPr>
        <w:t xml:space="preserve"> 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0D654C" w:rsidRPr="00C90C55" w:rsidRDefault="00BC3F75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 xml:space="preserve">La Reina no volvió </w:t>
      </w:r>
      <w:r w:rsidR="000D654C" w:rsidRPr="00C90C55">
        <w:rPr>
          <w:rFonts w:ascii="BrowalliaUPC" w:hAnsi="BrowalliaUPC" w:cs="BrowalliaUPC"/>
        </w:rPr>
        <w:t>más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esta ciudad, para que los Catalanes</w:t>
      </w:r>
      <w:r w:rsidR="00AE09B6" w:rsidRPr="00C90C55">
        <w:rPr>
          <w:rFonts w:ascii="BrowalliaUPC" w:hAnsi="BrowalliaUPC" w:cs="BrowalliaUPC"/>
        </w:rPr>
        <w:t xml:space="preserve">. </w:t>
      </w:r>
      <w:r w:rsidRPr="00C90C55">
        <w:rPr>
          <w:rFonts w:ascii="BrowalliaUPC" w:hAnsi="BrowalliaUPC" w:cs="BrowalliaUPC"/>
        </w:rPr>
        <w:t>no recordaran el modo con que se había interesado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por el Príncipe. ¡Fue prudencia! pero los</w:t>
      </w:r>
      <w:r w:rsidR="000D654C" w:rsidRPr="00C90C55">
        <w:rPr>
          <w:rFonts w:ascii="BrowalliaUPC" w:hAnsi="BrowalliaUPC" w:cs="BrowalliaUPC"/>
        </w:rPr>
        <w:t xml:space="preserve"> fi</w:t>
      </w:r>
      <w:r w:rsidRPr="00C90C55">
        <w:rPr>
          <w:rFonts w:ascii="BrowalliaUPC" w:hAnsi="BrowalliaUPC" w:cs="BrowalliaUPC"/>
        </w:rPr>
        <w:t>eles defensores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del primogénito, interpretaron siempre esta prudencia de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otro modo, y quizá esta misma causa les hizo llorar </w:t>
      </w:r>
      <w:r w:rsidR="000D654C" w:rsidRPr="00C90C55">
        <w:rPr>
          <w:rFonts w:ascii="BrowalliaUPC" w:hAnsi="BrowalliaUPC" w:cs="BrowalliaUPC"/>
        </w:rPr>
        <w:t>más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de continuo la pérdida de su aclamado.... ¡Si hubiese sido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fácil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los que lloraban registrar con su perspicacia las cartas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que recibía el príncipe, tal vez en ellas hubieran hallado</w:t>
      </w:r>
      <w:r w:rsidR="000D654C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gotas de mortal veneno! ¡Si al dar el Príncipe su último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suspiro</w:t>
      </w:r>
      <w:r w:rsidR="00AE09B6" w:rsidRPr="00C90C55">
        <w:rPr>
          <w:rFonts w:ascii="BrowalliaUPC" w:hAnsi="BrowalliaUPC" w:cs="BrowalliaUPC"/>
        </w:rPr>
        <w:t xml:space="preserve">, </w:t>
      </w:r>
      <w:r w:rsidRPr="00C90C55">
        <w:rPr>
          <w:rFonts w:ascii="BrowalliaUPC" w:hAnsi="BrowalliaUPC" w:cs="BrowalliaUPC"/>
        </w:rPr>
        <w:t>hubieran podido levantar los Catalanes la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 xml:space="preserve">corona que ya. le </w:t>
      </w:r>
      <w:r w:rsidR="000D654C" w:rsidRPr="00C90C55">
        <w:rPr>
          <w:rFonts w:ascii="BrowalliaUPC" w:hAnsi="BrowalliaUPC" w:cs="BrowalliaUPC"/>
        </w:rPr>
        <w:t>cedía</w:t>
      </w:r>
      <w:r w:rsidRPr="00C90C55">
        <w:rPr>
          <w:rFonts w:ascii="BrowalliaUPC" w:hAnsi="BrowalliaUPC" w:cs="BrowalliaUPC"/>
        </w:rPr>
        <w:t xml:space="preserve"> la madrastra, quizá hubiesen distinguido</w:t>
      </w:r>
      <w:r w:rsidR="007C77CA" w:rsidRPr="00C90C55">
        <w:rPr>
          <w:rFonts w:ascii="BrowalliaUPC" w:hAnsi="BrowalliaUPC" w:cs="BrowalliaUPC"/>
        </w:rPr>
        <w:t xml:space="preserve"> </w:t>
      </w:r>
      <w:r w:rsidRPr="00C90C55">
        <w:rPr>
          <w:rFonts w:ascii="BrowalliaUPC" w:hAnsi="BrowalliaUPC" w:cs="BrowalliaUPC"/>
        </w:rPr>
        <w:t>debajo</w:t>
      </w:r>
      <w:r w:rsidR="00AE09B6" w:rsidRPr="00C90C55">
        <w:rPr>
          <w:rFonts w:ascii="BrowalliaUPC" w:hAnsi="BrowalliaUPC" w:cs="BrowalliaUPC"/>
        </w:rPr>
        <w:t xml:space="preserve"> a </w:t>
      </w:r>
      <w:r w:rsidRPr="00C90C55">
        <w:rPr>
          <w:rFonts w:ascii="BrowalliaUPC" w:hAnsi="BrowalliaUPC" w:cs="BrowalliaUPC"/>
        </w:rPr>
        <w:t>la serpiente que destruyó al pimpollo</w:t>
      </w:r>
      <w:r w:rsidR="007C77CA" w:rsidRPr="00C90C55">
        <w:rPr>
          <w:rFonts w:ascii="BrowalliaUPC" w:hAnsi="BrowalliaUPC" w:cs="BrowalliaUPC"/>
        </w:rPr>
        <w:t xml:space="preserve"> </w:t>
      </w:r>
      <w:r w:rsidR="000D654C" w:rsidRPr="00C90C55">
        <w:rPr>
          <w:rFonts w:ascii="BrowalliaUPC" w:hAnsi="BrowalliaUPC" w:cs="BrowalliaUPC"/>
        </w:rPr>
        <w:t xml:space="preserve"> </w:t>
      </w:r>
      <w:r w:rsidR="000D654C" w:rsidRPr="00C90C55">
        <w:rPr>
          <w:rFonts w:ascii="BrowalliaUPC" w:hAnsi="BrowalliaUPC" w:cs="BrowalliaUPC"/>
        </w:rPr>
        <w:t>&lt;pág.12</w:t>
      </w:r>
      <w:r w:rsidR="000D654C" w:rsidRPr="00C90C55">
        <w:rPr>
          <w:rFonts w:ascii="BrowalliaUPC" w:hAnsi="BrowalliaUPC" w:cs="BrowalliaUPC"/>
        </w:rPr>
        <w:t>1&gt;</w:t>
      </w:r>
      <w:r w:rsidR="00C90C55">
        <w:rPr>
          <w:rFonts w:ascii="BrowalliaUPC" w:hAnsi="BrowalliaUPC" w:cs="BrowalliaUPC"/>
        </w:rPr>
        <w:t xml:space="preserve"> mejor de la floresta y </w:t>
      </w:r>
      <w:r w:rsidR="00C90C55" w:rsidRPr="00C90C55">
        <w:rPr>
          <w:rFonts w:ascii="BrowalliaUPC" w:hAnsi="BrowalliaUPC" w:cs="BrowalliaUPC"/>
          <w:b/>
        </w:rPr>
        <w:t>apagó la aroma</w:t>
      </w:r>
      <w:r w:rsidR="00C90C55">
        <w:rPr>
          <w:rFonts w:ascii="BrowalliaUPC" w:hAnsi="BrowalliaUPC" w:cs="BrowalliaUPC"/>
        </w:rPr>
        <w:t xml:space="preserve"> de las primeras flores de aquel reino</w:t>
      </w: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</w:p>
    <w:p w:rsidR="000D654C" w:rsidRPr="00C90C55" w:rsidRDefault="000D654C" w:rsidP="00AE09B6">
      <w:pPr>
        <w:autoSpaceDE w:val="0"/>
        <w:autoSpaceDN w:val="0"/>
        <w:adjustRightInd w:val="0"/>
        <w:spacing w:after="0" w:line="240" w:lineRule="auto"/>
        <w:jc w:val="both"/>
        <w:rPr>
          <w:rFonts w:ascii="BrowalliaUPC" w:hAnsi="BrowalliaUPC" w:cs="BrowalliaUPC"/>
        </w:rPr>
      </w:pPr>
      <w:r w:rsidRPr="00C90C55">
        <w:rPr>
          <w:rFonts w:ascii="BrowalliaUPC" w:hAnsi="BrowalliaUPC" w:cs="BrowalliaUPC"/>
        </w:rPr>
        <w:t>NOTAS DEL AUTOR</w:t>
      </w:r>
    </w:p>
    <w:p w:rsidR="00107A83" w:rsidRPr="00C90C55" w:rsidRDefault="000D654C" w:rsidP="00AE09B6">
      <w:pPr>
        <w:pStyle w:val="gtxtbody"/>
        <w:ind w:firstLine="240"/>
        <w:jc w:val="both"/>
        <w:rPr>
          <w:rFonts w:ascii="BrowalliaUPC" w:hAnsi="BrowalliaUPC" w:cs="BrowalliaUPC"/>
          <w:sz w:val="22"/>
          <w:szCs w:val="22"/>
        </w:rPr>
      </w:pPr>
      <w:r w:rsidRPr="00C90C55">
        <w:rPr>
          <w:rFonts w:ascii="BrowalliaUPC" w:hAnsi="BrowalliaUPC" w:cs="BrowalliaUPC"/>
          <w:sz w:val="22"/>
          <w:szCs w:val="22"/>
        </w:rPr>
        <w:t xml:space="preserve"> </w:t>
      </w:r>
      <w:r w:rsidR="00107A83" w:rsidRPr="00C90C55">
        <w:rPr>
          <w:rFonts w:ascii="BrowalliaUPC" w:hAnsi="BrowalliaUPC" w:cs="BrowalliaUPC"/>
          <w:sz w:val="22"/>
          <w:szCs w:val="22"/>
        </w:rPr>
        <w:t xml:space="preserve">(1) El rey don Juan II de </w:t>
      </w:r>
      <w:r w:rsidRPr="00C90C55">
        <w:rPr>
          <w:rFonts w:ascii="BrowalliaUPC" w:hAnsi="BrowalliaUPC" w:cs="BrowalliaUPC"/>
          <w:sz w:val="22"/>
          <w:szCs w:val="22"/>
        </w:rPr>
        <w:t>Aragón</w:t>
      </w:r>
      <w:r w:rsidR="00107A83" w:rsidRPr="00C90C55">
        <w:rPr>
          <w:rFonts w:ascii="BrowalliaUPC" w:hAnsi="BrowalliaUPC" w:cs="BrowalliaUPC"/>
          <w:sz w:val="22"/>
          <w:szCs w:val="22"/>
        </w:rPr>
        <w:t>, fue casado de primeras nupcias con doña Blanca</w:t>
      </w:r>
      <w:r w:rsidR="00AE09B6" w:rsidRPr="00C90C55">
        <w:rPr>
          <w:rFonts w:ascii="BrowalliaUPC" w:hAnsi="BrowalliaUPC" w:cs="BrowalliaUPC"/>
          <w:sz w:val="22"/>
          <w:szCs w:val="22"/>
        </w:rPr>
        <w:t xml:space="preserve">, </w:t>
      </w:r>
      <w:r w:rsidR="00107A83" w:rsidRPr="00C90C55">
        <w:rPr>
          <w:rFonts w:ascii="BrowalliaUPC" w:hAnsi="BrowalliaUPC" w:cs="BrowalliaUPC"/>
          <w:sz w:val="22"/>
          <w:szCs w:val="22"/>
        </w:rPr>
        <w:t xml:space="preserve">reina de Navarra, de cuyo matrimonio nació </w:t>
      </w:r>
      <w:r w:rsidRPr="00C90C55">
        <w:rPr>
          <w:rFonts w:ascii="BrowalliaUPC" w:hAnsi="BrowalliaUPC" w:cs="BrowalliaUPC"/>
          <w:sz w:val="22"/>
          <w:szCs w:val="22"/>
        </w:rPr>
        <w:t>Carlos</w:t>
      </w:r>
      <w:r w:rsidR="00107A83" w:rsidRPr="00C90C55">
        <w:rPr>
          <w:rFonts w:ascii="BrowalliaUPC" w:hAnsi="BrowalliaUPC" w:cs="BrowalliaUPC"/>
          <w:sz w:val="22"/>
          <w:szCs w:val="22"/>
        </w:rPr>
        <w:t xml:space="preserve"> príncipe de Viana. De segundas nupcias casó con Juana </w:t>
      </w:r>
      <w:r w:rsidRPr="00C90C55">
        <w:rPr>
          <w:rFonts w:ascii="BrowalliaUPC" w:hAnsi="BrowalliaUPC" w:cs="BrowalliaUPC"/>
          <w:sz w:val="22"/>
          <w:szCs w:val="22"/>
        </w:rPr>
        <w:t>Enríquez</w:t>
      </w:r>
      <w:r w:rsidR="00107A83" w:rsidRPr="00C90C55">
        <w:rPr>
          <w:rFonts w:ascii="BrowalliaUPC" w:hAnsi="BrowalliaUPC" w:cs="BrowalliaUPC"/>
          <w:sz w:val="22"/>
          <w:szCs w:val="22"/>
        </w:rPr>
        <w:t xml:space="preserve">, hija mayor de don Fadrique </w:t>
      </w:r>
      <w:r w:rsidRPr="00C90C55">
        <w:rPr>
          <w:rFonts w:ascii="BrowalliaUPC" w:hAnsi="BrowalliaUPC" w:cs="BrowalliaUPC"/>
          <w:sz w:val="22"/>
          <w:szCs w:val="22"/>
        </w:rPr>
        <w:t>Enríquez</w:t>
      </w:r>
      <w:r w:rsidR="00107A83" w:rsidRPr="00C90C55">
        <w:rPr>
          <w:rFonts w:ascii="BrowalliaUPC" w:hAnsi="BrowalliaUPC" w:cs="BrowalliaUPC"/>
          <w:sz w:val="22"/>
          <w:szCs w:val="22"/>
        </w:rPr>
        <w:t>, almirante de Castilla.</w:t>
      </w:r>
    </w:p>
    <w:p w:rsidR="00107A83" w:rsidRDefault="00107A83" w:rsidP="00AE09B6">
      <w:pPr>
        <w:pStyle w:val="gtxtbody"/>
        <w:ind w:firstLine="240"/>
        <w:jc w:val="both"/>
        <w:rPr>
          <w:rFonts w:ascii="BrowalliaUPC" w:hAnsi="BrowalliaUPC" w:cs="BrowalliaUPC"/>
          <w:sz w:val="22"/>
          <w:szCs w:val="22"/>
        </w:rPr>
      </w:pPr>
      <w:r w:rsidRPr="00C90C55">
        <w:rPr>
          <w:rFonts w:ascii="BrowalliaUPC" w:hAnsi="BrowalliaUPC" w:cs="BrowalliaUPC"/>
          <w:sz w:val="22"/>
          <w:szCs w:val="22"/>
        </w:rPr>
        <w:t xml:space="preserve">(2) Lo que era el </w:t>
      </w:r>
      <w:r w:rsidRPr="00C90C55">
        <w:rPr>
          <w:rFonts w:ascii="BrowalliaUPC" w:hAnsi="BrowalliaUPC" w:cs="BrowalliaUPC"/>
          <w:i/>
          <w:iCs/>
          <w:sz w:val="22"/>
          <w:szCs w:val="22"/>
        </w:rPr>
        <w:t xml:space="preserve">fuero de </w:t>
      </w:r>
      <w:r w:rsidR="000D654C" w:rsidRPr="00C90C55">
        <w:rPr>
          <w:rFonts w:ascii="BrowalliaUPC" w:hAnsi="BrowalliaUPC" w:cs="BrowalliaUPC"/>
          <w:i/>
          <w:iCs/>
          <w:sz w:val="22"/>
          <w:szCs w:val="22"/>
        </w:rPr>
        <w:t>prórroga</w:t>
      </w:r>
      <w:r w:rsidRPr="00C90C55">
        <w:rPr>
          <w:rFonts w:ascii="BrowalliaUPC" w:hAnsi="BrowalliaUPC" w:cs="BrowalliaUPC"/>
          <w:i/>
          <w:iCs/>
          <w:sz w:val="22"/>
          <w:szCs w:val="22"/>
        </w:rPr>
        <w:t xml:space="preserve">, </w:t>
      </w:r>
      <w:r w:rsidRPr="00C90C55">
        <w:rPr>
          <w:rFonts w:ascii="BrowalliaUPC" w:hAnsi="BrowalliaUPC" w:cs="BrowalliaUPC"/>
          <w:sz w:val="22"/>
          <w:szCs w:val="22"/>
        </w:rPr>
        <w:t>y para enterarse de la verdad histórica que encierra esta leyenda, véase el tom. III de Feliu, página 10 y 11.</w:t>
      </w:r>
    </w:p>
    <w:p w:rsidR="00C90C55" w:rsidRDefault="00C90C55" w:rsidP="00C90C55">
      <w:pPr>
        <w:pStyle w:val="gtxtbody"/>
        <w:ind w:left="720"/>
        <w:jc w:val="both"/>
        <w:rPr>
          <w:rFonts w:ascii="BrowalliaUPC" w:hAnsi="BrowalliaUPC" w:cs="BrowalliaUPC"/>
          <w:sz w:val="22"/>
          <w:szCs w:val="22"/>
        </w:rPr>
      </w:pPr>
      <w:r>
        <w:rPr>
          <w:rFonts w:ascii="BrowalliaUPC" w:hAnsi="BrowalliaUPC" w:cs="BrowalliaUPC"/>
          <w:sz w:val="22"/>
          <w:szCs w:val="22"/>
        </w:rPr>
        <w:t>Notas sobre el texto</w:t>
      </w:r>
    </w:p>
    <w:p w:rsidR="00C90C55" w:rsidRPr="00C90C55" w:rsidRDefault="00C90C55" w:rsidP="00C90C55">
      <w:pPr>
        <w:pStyle w:val="gtxtbody"/>
        <w:numPr>
          <w:ilvl w:val="0"/>
          <w:numId w:val="1"/>
        </w:numPr>
        <w:jc w:val="both"/>
        <w:rPr>
          <w:rFonts w:ascii="Bookshelf Symbol 7" w:hAnsi="Bookshelf Symbol 7" w:cs="BrowalliaUPC"/>
          <w:sz w:val="22"/>
          <w:szCs w:val="22"/>
        </w:rPr>
      </w:pPr>
      <w:r w:rsidRPr="00C90C55">
        <w:rPr>
          <w:rFonts w:ascii="BrowalliaUPC" w:hAnsi="BrowalliaUPC" w:cs="BrowalliaUPC"/>
          <w:b/>
          <w:sz w:val="22"/>
          <w:szCs w:val="22"/>
        </w:rPr>
        <w:t>la aura</w:t>
      </w:r>
      <w:r>
        <w:rPr>
          <w:rFonts w:ascii="BrowalliaUPC" w:hAnsi="BrowalliaUPC" w:cs="BrowalliaUPC"/>
          <w:sz w:val="22"/>
          <w:szCs w:val="22"/>
        </w:rPr>
        <w:t xml:space="preserve"> (en lugar de “el aura”); error que se repite en “la aroma” al final del texto</w:t>
      </w:r>
    </w:p>
    <w:p w:rsidR="005141AE" w:rsidRPr="00C90C55" w:rsidRDefault="005141AE" w:rsidP="00AE09B6">
      <w:pPr>
        <w:jc w:val="both"/>
        <w:rPr>
          <w:rFonts w:ascii="BrowalliaUPC" w:hAnsi="BrowalliaUPC" w:cs="BrowalliaUPC"/>
        </w:rPr>
      </w:pPr>
    </w:p>
    <w:p w:rsidR="00AE09B6" w:rsidRPr="00C90C55" w:rsidRDefault="00AE09B6">
      <w:pPr>
        <w:jc w:val="both"/>
        <w:rPr>
          <w:rFonts w:ascii="BrowalliaUPC" w:hAnsi="BrowalliaUPC" w:cs="BrowalliaUPC"/>
        </w:rPr>
      </w:pPr>
    </w:p>
    <w:sectPr w:rsidR="00AE09B6" w:rsidRPr="00C90C55" w:rsidSect="001B266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78B5"/>
    <w:multiLevelType w:val="hybridMultilevel"/>
    <w:tmpl w:val="048EF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75"/>
    <w:rsid w:val="000D654C"/>
    <w:rsid w:val="00107A83"/>
    <w:rsid w:val="005141AE"/>
    <w:rsid w:val="007C77CA"/>
    <w:rsid w:val="00AE09B6"/>
    <w:rsid w:val="00BC3F75"/>
    <w:rsid w:val="00C174F7"/>
    <w:rsid w:val="00C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10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AE09B6"/>
  </w:style>
  <w:style w:type="character" w:styleId="nfasis">
    <w:name w:val="Emphasis"/>
    <w:basedOn w:val="Fuentedeprrafopredeter"/>
    <w:uiPriority w:val="20"/>
    <w:qFormat/>
    <w:rsid w:val="00AE09B6"/>
    <w:rPr>
      <w:i/>
      <w:iCs/>
    </w:rPr>
  </w:style>
  <w:style w:type="character" w:customStyle="1" w:styleId="numeroriga">
    <w:name w:val="numeroriga"/>
    <w:basedOn w:val="Fuentedeprrafopredeter"/>
    <w:rsid w:val="00AE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10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AE09B6"/>
  </w:style>
  <w:style w:type="character" w:styleId="nfasis">
    <w:name w:val="Emphasis"/>
    <w:basedOn w:val="Fuentedeprrafopredeter"/>
    <w:uiPriority w:val="20"/>
    <w:qFormat/>
    <w:rsid w:val="00AE09B6"/>
    <w:rPr>
      <w:i/>
      <w:iCs/>
    </w:rPr>
  </w:style>
  <w:style w:type="character" w:customStyle="1" w:styleId="numeroriga">
    <w:name w:val="numeroriga"/>
    <w:basedOn w:val="Fuentedeprrafopredeter"/>
    <w:rsid w:val="00AE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1450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2016-02-09T21:30:00Z</dcterms:created>
  <dcterms:modified xsi:type="dcterms:W3CDTF">2017-08-03T11:49:00Z</dcterms:modified>
</cp:coreProperties>
</file>