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7" w:rsidRPr="00720716" w:rsidRDefault="00BD7BD7" w:rsidP="00755B1E">
      <w:pPr>
        <w:pStyle w:val="gtxtbody"/>
        <w:jc w:val="center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i/>
          <w:sz w:val="22"/>
          <w:szCs w:val="22"/>
        </w:rPr>
        <w:t>La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torre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de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la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doncella</w:t>
      </w:r>
    </w:p>
    <w:p w:rsidR="00EB52DC" w:rsidRPr="00720716" w:rsidRDefault="00FB7FB2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(….)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Sonreía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hermosa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fresca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mañana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1027.</w:t>
      </w:r>
    </w:p>
    <w:p w:rsidR="009464B7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canoras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avecillas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abandonaban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alegres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nidos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ocultos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follaje,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piaban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dulcemente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batiendo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216&gt;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a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colores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saludando,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anunciaba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anchas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vistosas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franjas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púrpura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cruzaban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azul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cielo;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flores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balanceaban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tallos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regalado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matinal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rocío;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árboles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susurraban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melancólicamente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soplo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brisa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cantaba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enramada;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cobraba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movimiento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primera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sonrisa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mayo.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BD7BD7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Hacía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largo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rato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0B1C26" w:rsidRPr="000B1C26">
        <w:rPr>
          <w:rFonts w:ascii="Trebuchet MS" w:hAnsi="Trebuchet MS"/>
          <w:sz w:val="22"/>
          <w:szCs w:val="22"/>
        </w:rPr>
        <w:t xml:space="preserve">el  </w:t>
      </w:r>
      <w:proofErr w:type="spellStart"/>
      <w:r w:rsidR="000B1C26" w:rsidRPr="000B1C26">
        <w:rPr>
          <w:rFonts w:ascii="Trebuchet MS" w:hAnsi="Trebuchet MS"/>
          <w:b/>
          <w:sz w:val="22"/>
          <w:szCs w:val="22"/>
        </w:rPr>
        <w:t>muezzin</w:t>
      </w:r>
      <w:proofErr w:type="spellEnd"/>
      <w:r w:rsidR="000B1C26" w:rsidRPr="000B1C2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b/>
          <w:sz w:val="22"/>
          <w:szCs w:val="22"/>
        </w:rPr>
        <w:t>almenaira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dejado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oír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aguda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indicando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llegada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hora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Azala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Azohbi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(</w:t>
      </w:r>
      <w:r w:rsidRPr="00720716">
        <w:rPr>
          <w:rFonts w:ascii="Trebuchet MS" w:hAnsi="Trebuchet MS"/>
          <w:sz w:val="22"/>
          <w:szCs w:val="22"/>
        </w:rPr>
        <w:t>oración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alba)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fieles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habitaban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Maldá</w:t>
      </w:r>
      <w:proofErr w:type="spellEnd"/>
      <w:r w:rsidR="00EB52DC"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Brillaba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lujo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esplendor,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Abdala,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alcaide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castillo,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saltó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lecho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morisco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tendiera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busca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algunas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horas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reposo,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abriendo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celosías,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abrazó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mirada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satisfacción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naturaleza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hermosa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robusta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presentaba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adornada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bellas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galas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estación</w:t>
      </w:r>
      <w:r w:rsidR="00EB52DC"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Largo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rato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contemplar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praderas,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bosques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montañas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desde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ventana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divisaban,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paseando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objetos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mirada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indiferente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soñadora,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fin,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despertándose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especie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mudo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ensueño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mecía</w:t>
      </w:r>
      <w:r w:rsidR="00EB52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volvió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nadie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aposento,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coquetamente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adornado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usanza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árabe,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palmada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produjo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presencia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negro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estancia.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esclavo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rápido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presentarse,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pudiera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decir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brotado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tierra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llamamiento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señor.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EB52DC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—</w:t>
      </w:r>
      <w:proofErr w:type="spellStart"/>
      <w:r w:rsidRPr="00720716">
        <w:rPr>
          <w:rFonts w:ascii="Trebuchet MS" w:hAnsi="Trebuchet MS"/>
          <w:sz w:val="22"/>
          <w:szCs w:val="22"/>
        </w:rPr>
        <w:t>Azuad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alc</w:t>
      </w:r>
      <w:r w:rsidR="009464B7" w:rsidRPr="00720716">
        <w:rPr>
          <w:rFonts w:ascii="Trebuchet MS" w:hAnsi="Trebuchet MS"/>
          <w:sz w:val="22"/>
          <w:szCs w:val="22"/>
        </w:rPr>
        <w:t>aide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negro,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anuncia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9464B7" w:rsidRPr="00720716">
        <w:rPr>
          <w:rFonts w:ascii="Trebuchet MS" w:hAnsi="Trebuchet MS"/>
          <w:sz w:val="22"/>
          <w:szCs w:val="22"/>
        </w:rPr>
        <w:t>nahib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&lt;pág.217&gt;</w:t>
      </w:r>
      <w:r w:rsidRPr="00720716">
        <w:rPr>
          <w:rFonts w:ascii="Trebuchet MS" w:hAnsi="Trebuchet MS"/>
          <w:sz w:val="22"/>
          <w:szCs w:val="22"/>
        </w:rPr>
        <w:t>(</w:t>
      </w:r>
      <w:r w:rsidR="00EB7A75" w:rsidRPr="00720716">
        <w:rPr>
          <w:rFonts w:ascii="Trebuchet MS" w:hAnsi="Trebuchet MS"/>
          <w:sz w:val="22"/>
          <w:szCs w:val="22"/>
        </w:rPr>
        <w:t>capitán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caballería)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quiero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hablarle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armadura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negra.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EB52DC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esclavo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dobló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arco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desapareció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misma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rapidez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entrado.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–</w:t>
      </w:r>
    </w:p>
    <w:p w:rsidR="009464B7" w:rsidRPr="00720716" w:rsidRDefault="00720716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Pocos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momentos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después</w:t>
      </w:r>
      <w:r w:rsidR="00EB52DC" w:rsidRPr="00720716">
        <w:rPr>
          <w:rFonts w:ascii="Trebuchet MS" w:hAnsi="Trebuchet MS"/>
          <w:sz w:val="22"/>
          <w:szCs w:val="22"/>
        </w:rPr>
        <w:t>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nahib</w:t>
      </w:r>
      <w:proofErr w:type="spellEnd"/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estaba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estancia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Abdala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recibía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instrucciones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competentes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y</w:t>
      </w:r>
      <w:r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plenos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poderes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gobierno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castillo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durante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ausencia</w:t>
      </w:r>
      <w:r w:rsidR="009464B7" w:rsidRPr="00720716">
        <w:rPr>
          <w:rFonts w:ascii="Trebuchet MS" w:hAnsi="Trebuchet MS"/>
          <w:sz w:val="22"/>
          <w:szCs w:val="22"/>
        </w:rPr>
        <w:t>.</w:t>
      </w:r>
    </w:p>
    <w:p w:rsidR="009464B7" w:rsidRPr="00720716" w:rsidRDefault="00720716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efecto,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Abdala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partía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frecuentes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misteriosas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excursiones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asombro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emprender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habitantes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castillo.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Muy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menudo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alcaide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vestir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completa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armadura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cristiano,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calarse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visera</w:t>
      </w:r>
      <w:r w:rsidR="00EB52DC" w:rsidRPr="00720716">
        <w:rPr>
          <w:rFonts w:ascii="Trebuchet MS" w:hAnsi="Trebuchet MS"/>
          <w:sz w:val="22"/>
          <w:szCs w:val="22"/>
        </w:rPr>
        <w:t>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empuñar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lanza,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y</w:t>
      </w:r>
      <w:r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partir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trote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alazán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dirección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Mediodía.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ausencias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acostumbraban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durar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días</w:t>
      </w:r>
      <w:r w:rsidR="00EB52DC" w:rsidRPr="00720716">
        <w:rPr>
          <w:rFonts w:ascii="Trebuchet MS" w:hAnsi="Trebuchet MS"/>
          <w:sz w:val="22"/>
          <w:szCs w:val="22"/>
        </w:rPr>
        <w:t>.</w:t>
      </w:r>
      <w:r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9464B7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¿</w:t>
      </w:r>
      <w:r w:rsidR="00EB52DC" w:rsidRPr="00720716">
        <w:rPr>
          <w:rFonts w:ascii="Trebuchet MS" w:hAnsi="Trebuchet MS"/>
          <w:sz w:val="22"/>
          <w:szCs w:val="22"/>
        </w:rPr>
        <w:t>Dónde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iba?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¿</w:t>
      </w:r>
      <w:r w:rsidR="00EB52DC" w:rsidRPr="00720716">
        <w:rPr>
          <w:rFonts w:ascii="Trebuchet MS" w:hAnsi="Trebuchet MS"/>
          <w:sz w:val="22"/>
          <w:szCs w:val="22"/>
        </w:rPr>
        <w:t>qué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hacía</w:t>
      </w:r>
      <w:r w:rsidR="00EB52DC" w:rsidRPr="00720716">
        <w:rPr>
          <w:rFonts w:ascii="Trebuchet MS" w:hAnsi="Trebuchet MS"/>
          <w:sz w:val="22"/>
          <w:szCs w:val="22"/>
        </w:rPr>
        <w:t>?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¿</w:t>
      </w:r>
      <w:r w:rsidR="00EB52DC" w:rsidRPr="00720716">
        <w:rPr>
          <w:rFonts w:ascii="Trebuchet MS" w:hAnsi="Trebuchet MS"/>
          <w:sz w:val="22"/>
          <w:szCs w:val="22"/>
        </w:rPr>
        <w:t>qué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objeto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guiaba?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nadie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averiguar.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EB52DC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Empero,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generalmente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suyos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carácter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bondadoso,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valor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prueba,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nadie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sospechaba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excursiones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simple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curiosidad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despertaba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frecuentes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ausencias.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EB52DC" w:rsidP="009464B7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lastRenderedPageBreak/>
        <w:t>Aquel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después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dadas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órdenes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nahib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costumbre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negra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armadura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cristiano,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montó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ligeros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viento,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llamaban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alfaraces,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haciéndose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bajar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galope,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siempre,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siempre,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dirección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Mediodía.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Abandonemos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nuestra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Maldá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seguimiento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alcaide,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satisfagamos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218&gt;</w:t>
      </w:r>
      <w:r w:rsidRPr="00720716">
        <w:rPr>
          <w:rFonts w:ascii="Trebuchet MS" w:hAnsi="Trebuchet MS"/>
          <w:sz w:val="22"/>
          <w:szCs w:val="22"/>
        </w:rPr>
        <w:t>seguirle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curiosidad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jamás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suyos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satisfacer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pudieron.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Digamos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primero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interesar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nuestras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lectoras,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arrogante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gallarda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presencia.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rostro,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través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varoniles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pronunciados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rasgos,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dibujaban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líneas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delicadas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impreso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jamás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dulzura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semblante.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ojos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chispeaban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cólera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rayos,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brillaban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luceros.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palabra,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tradición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0B1C26">
        <w:rPr>
          <w:rFonts w:ascii="Trebuchet MS" w:hAnsi="Trebuchet MS"/>
          <w:sz w:val="22"/>
          <w:szCs w:val="22"/>
        </w:rPr>
        <w:t>más</w:t>
      </w:r>
      <w:r w:rsidRPr="00720716">
        <w:rPr>
          <w:rFonts w:ascii="Trebuchet MS" w:hAnsi="Trebuchet MS"/>
          <w:sz w:val="22"/>
          <w:szCs w:val="22"/>
        </w:rPr>
        <w:t>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galán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hermoso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donceles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comarca.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Admitamos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dice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tradición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siguió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camino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fijar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atención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lugares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pintorescos,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sitios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amenos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atravesaba.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Preocupado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ideas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aherrojaban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imaginación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alcaide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recreaba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paseándola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praderas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lujosas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pies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desplegaban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fijándola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montes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elevaban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frente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agudos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picachos.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Indiferente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sensible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secreto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curso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reflexiones,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salía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ensimismamiento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indicaba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animal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olvidado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última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acicate.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parecía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despertaba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sueño,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volvía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ojos,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animando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alazán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hierro,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volvía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á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proseguir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rápidamente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camino.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Entretanto,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prosiguiendo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curso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llegando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ocaso.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crepúsculo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tarde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extendió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ópalo.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claridad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moribundo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empezó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luchar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sombras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avanzaban.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97E34" w:rsidRPr="00720716">
        <w:rPr>
          <w:rFonts w:ascii="Trebuchet MS" w:hAnsi="Trebuchet MS"/>
          <w:sz w:val="22"/>
          <w:szCs w:val="22"/>
        </w:rPr>
        <w:t>&lt;pág.219</w:t>
      </w:r>
      <w:r w:rsidR="00FB7FB2" w:rsidRPr="00720716">
        <w:rPr>
          <w:rFonts w:ascii="Trebuchet MS" w:hAnsi="Trebuchet MS"/>
          <w:sz w:val="22"/>
          <w:szCs w:val="22"/>
        </w:rPr>
        <w:t>&gt;</w:t>
      </w:r>
    </w:p>
    <w:p w:rsidR="009464B7" w:rsidRPr="00720716" w:rsidRDefault="00BD7BD7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precisamente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instante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caballo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dobló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ángulo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hacía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tiempo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costeaba.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jinete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volvió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sufrir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aquellas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interrupciones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abstracción</w:t>
      </w:r>
      <w:r w:rsidR="00EB52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hablado.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Paseó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alrededor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enterado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sitio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encontraba,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fijó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resueltamente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buscara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inmenso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espacio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desplegó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ojos.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agonizante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crepúsculo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aún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suficiente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permitirle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distinguir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cerro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coronado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fortaleza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torno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agrupaban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algunas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casas.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Satisfecho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haber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halla</w:t>
      </w:r>
      <w:r w:rsidR="009464B7" w:rsidRPr="00720716">
        <w:rPr>
          <w:rFonts w:ascii="Trebuchet MS" w:hAnsi="Trebuchet MS"/>
          <w:sz w:val="22"/>
          <w:szCs w:val="22"/>
        </w:rPr>
        <w:t>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quizá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buscaba,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Abdala,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lugar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apresurar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otras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veces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caballo,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enfrenó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contrario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soltándole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brida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cuello,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permitió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adelantara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pausadamente.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sombras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gradualmente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extendiéndose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empezó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vestirlo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capa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luto.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siguiendo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pausadamente,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pausadamente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camino.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Hacía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cerrado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completamente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noche,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alcaide,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entregado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reflexiones,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brotar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espacio.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estrella</w:t>
      </w:r>
      <w:r w:rsidR="009464B7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demasiado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cerca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tierra.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grito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júbilo,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simple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lastRenderedPageBreak/>
        <w:t>grito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hubiese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comprendido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deseo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dueño,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lanzó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galope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tuviera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necesidad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acicate.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97E34" w:rsidRPr="00720716">
        <w:rPr>
          <w:rFonts w:ascii="Trebuchet MS" w:hAnsi="Trebuchet MS"/>
          <w:sz w:val="22"/>
          <w:szCs w:val="22"/>
        </w:rPr>
        <w:t>&lt;pág.220&gt;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Ahora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bien;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farol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colocado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homenaje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alzaba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homenaje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Llegado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cierta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distancia,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apeó,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caballo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tronco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encina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empezó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trepar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cerro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elevaba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t>Acercóse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murallas,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huyendo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centinelas</w:t>
      </w:r>
      <w:r w:rsidR="009464B7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cuyo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monótono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distinguía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aproximándose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baja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especie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poterna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dibujaba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rincón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foso,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reclinó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pared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esperó,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protegido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sombras.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esperó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mucho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tiempo.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Bien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oyó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través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maderaje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fugitivos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roce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vestido;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pesada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giró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silenciosamente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goznes,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halló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mujer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agraciada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bien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parecerse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0B1C26">
        <w:rPr>
          <w:rFonts w:ascii="Trebuchet MS" w:hAnsi="Trebuchet MS"/>
          <w:b/>
          <w:sz w:val="22"/>
          <w:szCs w:val="22"/>
        </w:rPr>
        <w:t>houris</w:t>
      </w:r>
      <w:proofErr w:type="spellEnd"/>
      <w:r w:rsidR="00720716" w:rsidRPr="000B1C26">
        <w:rPr>
          <w:rFonts w:ascii="Trebuchet MS" w:hAnsi="Trebuchet MS"/>
          <w:b/>
          <w:sz w:val="22"/>
          <w:szCs w:val="22"/>
        </w:rPr>
        <w:t xml:space="preserve"> </w:t>
      </w:r>
      <w:r w:rsidR="00720716" w:rsidRPr="00720716">
        <w:rPr>
          <w:rFonts w:ascii="Trebuchet MS" w:hAnsi="Trebuchet MS"/>
          <w:sz w:val="22"/>
          <w:szCs w:val="22"/>
        </w:rPr>
        <w:t xml:space="preserve">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mentido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paraíso</w:t>
      </w:r>
      <w:r w:rsidRPr="00720716">
        <w:rPr>
          <w:rFonts w:ascii="Trebuchet MS" w:hAnsi="Trebuchet MS"/>
          <w:sz w:val="22"/>
          <w:szCs w:val="22"/>
        </w:rPr>
        <w:t>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mujer,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deliciosa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encantadora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criatura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cierto,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llevaba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lámpara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aplicó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labios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encomendarle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necesario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encargo.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Aturdido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peregrina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visión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devorarla,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palabras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labios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hablarla.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Nuestra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desconocida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volvió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cerrar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seguido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atravesó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corredor,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subió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escalera,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cruzó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galería,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encontraron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ambos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reducida,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alhajada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&lt;pág.221&gt;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c</w:t>
      </w:r>
      <w:r w:rsidRPr="00720716">
        <w:rPr>
          <w:rFonts w:ascii="Trebuchet MS" w:hAnsi="Trebuchet MS"/>
          <w:sz w:val="22"/>
          <w:szCs w:val="22"/>
        </w:rPr>
        <w:t>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opulencia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señorial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nobles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tiempo.</w:t>
      </w:r>
    </w:p>
    <w:p w:rsidR="009464B7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Allí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hubieron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creerse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seguros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abrigo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indiscreta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mirada,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rompiendo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reserva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guardada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entonces,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adelantó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doblando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</w:t>
      </w:r>
      <w:r w:rsidR="009464B7" w:rsidRPr="00720716">
        <w:rPr>
          <w:rFonts w:ascii="Trebuchet MS" w:hAnsi="Trebuchet MS"/>
          <w:sz w:val="22"/>
          <w:szCs w:val="22"/>
        </w:rPr>
        <w:t>odilla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simpática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beldad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—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¡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!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tierno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comprender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decía</w:t>
      </w:r>
      <w:r w:rsidRPr="00720716">
        <w:rPr>
          <w:rFonts w:ascii="Trebuchet MS" w:hAnsi="Trebuchet MS"/>
          <w:sz w:val="22"/>
          <w:szCs w:val="22"/>
        </w:rPr>
        <w:t>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alargándole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blanca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torneada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acercó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labios.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—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¡</w:t>
      </w:r>
      <w:r w:rsidRPr="00720716">
        <w:rPr>
          <w:rFonts w:ascii="Trebuchet MS" w:hAnsi="Trebuchet MS"/>
          <w:sz w:val="22"/>
          <w:szCs w:val="22"/>
        </w:rPr>
        <w:t>Abdala!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exclamó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igualmente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impregnada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ternura.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debemos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forzosamente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detenernos.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lastRenderedPageBreak/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tradición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cuenta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dijeron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personajes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acabamos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frente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frente,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decreto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novelas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prohíbe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nosotros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averiguarlo.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Aprovecharemos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vacío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aquí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obligados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dejar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lector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ciertos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detalles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podrán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gratos,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verterán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alguna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misteriosa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pareja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tenemos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escena.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Abdala,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sabemos,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alcaide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Maldá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ignorábamos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secreto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cristiano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secreto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</w:t>
      </w:r>
      <w:r w:rsidR="009464B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vizconde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Cardona.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Sí,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¿</w:t>
      </w:r>
      <w:r w:rsidRPr="00720716">
        <w:rPr>
          <w:rFonts w:ascii="Trebuchet MS" w:hAnsi="Trebuchet MS"/>
          <w:sz w:val="22"/>
          <w:szCs w:val="22"/>
        </w:rPr>
        <w:t>cómo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visto?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¿</w:t>
      </w:r>
      <w:r w:rsidRPr="00720716">
        <w:rPr>
          <w:rFonts w:ascii="Trebuchet MS" w:hAnsi="Trebuchet MS"/>
          <w:sz w:val="22"/>
          <w:szCs w:val="22"/>
        </w:rPr>
        <w:t>cómo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amado?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ignora.</w:t>
      </w:r>
    </w:p>
    <w:p w:rsidR="009464B7" w:rsidRPr="00720716" w:rsidRDefault="00EB52DC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cristiana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influido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abrazase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religión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Fonts w:ascii="Trebuchet MS" w:hAnsi="Trebuchet MS"/>
          <w:sz w:val="22"/>
          <w:szCs w:val="22"/>
        </w:rPr>
        <w:t>María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doncel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&lt;pág.222&gt;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vaciló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mano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olvidado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patria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abjurado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religión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padres.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amantes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esposos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solo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veían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tiempo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tiempo.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días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convenidos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antemano,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farol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colocado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hermosa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alto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torre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homenaje,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indicaba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doncel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podía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llegarse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sin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temor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hasta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poterna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abría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introducirle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castillo,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tardaba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partir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Abdala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cada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vez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más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enamorado,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cada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vez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maldiciendo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más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fatales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obstáculos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impedían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llamar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esposa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faz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aquel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ángel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amor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consuelo.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cuanto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estos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obstáculos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eran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terribles,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insuperables.</w:t>
      </w:r>
    </w:p>
    <w:p w:rsidR="009464B7" w:rsidRPr="00720716" w:rsidRDefault="009464B7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E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estrellaba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invencible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barrera,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estrella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ilusión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frio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mármol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realidad.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Colocado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entre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esposos,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sable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iracundo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califa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entre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amantes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Mil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noches,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Br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emundo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decir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señor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Cardona,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decir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hierro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escudo,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decir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corazón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insensible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frio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hoja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espada.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Hubiera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desmoronado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piedra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piedra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propias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manos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castillo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padre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propias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manos,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piedra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piedra,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hubiera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vuelto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edificar,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primero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ablandar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enternecer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historia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amores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corazón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inflexible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hermano.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9464B7" w:rsidRPr="00720716" w:rsidRDefault="00EB52DC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guardaba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secreto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enlace.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sabía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hermano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hubiera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perdonado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jamás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amor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hubiese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él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mismo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escogido</w:t>
      </w:r>
      <w:r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amor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enemigo,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moro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sobre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todo.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esposos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sufrían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pues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silencio,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aquella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confianza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ciega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aman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tienen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porvenir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&lt;pág.223&gt;</w:t>
      </w:r>
      <w:r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aguardaban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días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mejores,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días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9464B7" w:rsidRPr="00720716">
        <w:rPr>
          <w:rStyle w:val="gtxtbody1"/>
          <w:rFonts w:ascii="Trebuchet MS" w:hAnsi="Trebuchet MS"/>
          <w:sz w:val="22"/>
          <w:szCs w:val="22"/>
        </w:rPr>
        <w:t>¡</w:t>
      </w:r>
      <w:r w:rsidRPr="00720716">
        <w:rPr>
          <w:rStyle w:val="gtxtbody1"/>
          <w:rFonts w:ascii="Trebuchet MS" w:hAnsi="Trebuchet MS"/>
          <w:sz w:val="22"/>
          <w:szCs w:val="22"/>
        </w:rPr>
        <w:t>ay!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llegaban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nunca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jamás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desgraciadamente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debían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llegar.</w:t>
      </w:r>
    </w:p>
    <w:p w:rsidR="009464B7" w:rsidRPr="00720716" w:rsidRDefault="00720716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ahora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explicado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lectores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podían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exigir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dijéramos,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volvamos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nuestra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pareja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dejado,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recordamos,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estancia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.</w:t>
      </w:r>
    </w:p>
    <w:p w:rsidR="00B55A20" w:rsidRPr="00720716" w:rsidRDefault="00720716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lastRenderedPageBreak/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Ínterin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nosotros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referido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anteriores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antecedentes,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esposos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dicho—lo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suponemos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menos–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todas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palabras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íntimas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siempre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repiten,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siempre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nuevas,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formado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todas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épocas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inagotable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tesoro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amor.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Cuando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volvemos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encontrar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pareja,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imposible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seguir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coloquio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amoroso,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Abdala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halla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pie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retirarse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dispone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acompañarle.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vemos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atravesar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antes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galería,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bajar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escalera,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cru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zar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oscuro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corredor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llegar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poterna,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donde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penosamente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arranca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Abdala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brazos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esposa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busca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caballo,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emprender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dirección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castillo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Maldá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noche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hablamos,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ojos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llorosos,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quedó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breves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instantes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umbral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poterna,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siguiendo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vista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Abdala,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antes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desaparecer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hizo,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agitando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lienzo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blanco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entre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sombras,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muda,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pero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elocuente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señal.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noble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joven,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comprimido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corazón</w:t>
      </w:r>
      <w:r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cerró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dispuso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retirarse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estancia.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BD7BD7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dirección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algunos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pasos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lóbrego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corredor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cuando,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acertando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levantar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casualidad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ojos,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arrojó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repentinamente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agudo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chillido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cayóle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lámpara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&lt;pág.224&gt;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mismo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tiempo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flaqueaban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rodillas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palidez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cadáver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invadía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semblante.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720716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-porque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visto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cuatro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pasos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levantar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ojos,–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bajó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silencio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coger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lámpara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rodado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suelo,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clavando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mirada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pálida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hizo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poner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lívida,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hizo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seña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siguiese.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Aquel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hombre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podía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mandar,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derecho,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hermano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720716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quien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terror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helado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sangre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venas,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comprendió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secreto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descubierto,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podía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resistirse,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forzoso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obedecer.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Dejó,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cabeza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sobre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pecho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paso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inseguro,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vacilante,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siguió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hermano.</w:t>
      </w:r>
    </w:p>
    <w:p w:rsidR="00B55A20" w:rsidRPr="00720716" w:rsidRDefault="00720716" w:rsidP="004F65AE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atravesó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varias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estancias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castillo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detuvo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fin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cuyas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hojas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presentaban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ornadas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verdadero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lujo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esculturas.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Empujó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mano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firme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tardó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ceder,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hermanos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penetraron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entonces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llamaba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Cs/>
          <w:sz w:val="22"/>
          <w:szCs w:val="22"/>
        </w:rPr>
        <w:t>sala</w:t>
      </w:r>
      <w:r w:rsidRPr="00720716">
        <w:rPr>
          <w:rStyle w:val="gtxtbody1"/>
          <w:rFonts w:ascii="Trebuchet MS" w:hAnsi="Trebuchet MS"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Cs/>
          <w:sz w:val="22"/>
          <w:szCs w:val="22"/>
        </w:rPr>
        <w:t>dorada</w:t>
      </w:r>
      <w:r w:rsidRPr="00720716">
        <w:rPr>
          <w:rStyle w:val="gtxtbody1"/>
          <w:rFonts w:ascii="Trebuchet MS" w:hAnsi="Trebuchet MS"/>
          <w:iCs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iCs/>
          <w:sz w:val="22"/>
          <w:szCs w:val="22"/>
        </w:rPr>
        <w:t>&lt;pág.</w:t>
      </w:r>
      <w:r w:rsidRPr="00720716">
        <w:rPr>
          <w:rStyle w:val="gtxtbody1"/>
          <w:rFonts w:ascii="Trebuchet MS" w:hAnsi="Trebuchet MS"/>
          <w:iCs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iCs/>
          <w:sz w:val="22"/>
          <w:szCs w:val="22"/>
        </w:rPr>
        <w:t>225&gt;</w:t>
      </w:r>
      <w:r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castillo,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causa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riqueza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dorados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brillaban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todas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partes,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lujo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excesivo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época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solo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permitían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reyes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grandes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señores.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Aún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existe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después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distintas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transformaciones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mudado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varias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veces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nombre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venido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salón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cualquiera,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lujo,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sin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riqueza,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desnudo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todo,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guardando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bellos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tiempos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más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hermoso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artesonado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recomienda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sí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solo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amantes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arte.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entrar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pues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i/>
          <w:iCs/>
          <w:sz w:val="22"/>
          <w:szCs w:val="22"/>
        </w:rPr>
        <w:t>sala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i/>
          <w:iCs/>
          <w:sz w:val="22"/>
          <w:szCs w:val="22"/>
        </w:rPr>
        <w:t>dorada,</w:t>
      </w:r>
      <w:r w:rsidR="00720716"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A</w:t>
      </w:r>
      <w:bookmarkStart w:id="0" w:name="_GoBack"/>
      <w:bookmarkEnd w:id="0"/>
      <w:r w:rsidRPr="00720716">
        <w:rPr>
          <w:rStyle w:val="gtxtbody1"/>
          <w:rFonts w:ascii="Trebuchet MS" w:hAnsi="Trebuchet MS"/>
          <w:sz w:val="22"/>
          <w:szCs w:val="22"/>
        </w:rPr>
        <w:t>maltrudis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paseó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torno,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sentados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junto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larga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mesa,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resplandecían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luces,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vio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severos,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taciturnos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graves,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otros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Raimundo.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adelantado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quedándose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pie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junto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mesa,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señaló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lastRenderedPageBreak/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B55A20" w:rsidRPr="00720716">
        <w:rPr>
          <w:rFonts w:ascii="Trebuchet MS" w:hAnsi="Trebuchet MS"/>
          <w:sz w:val="22"/>
          <w:szCs w:val="22"/>
        </w:rPr>
        <w:t>sdichada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amante,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infeliz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espo</w:t>
      </w:r>
      <w:r w:rsidRPr="00720716">
        <w:rPr>
          <w:rFonts w:ascii="Trebuchet MS" w:hAnsi="Trebuchet MS"/>
          <w:sz w:val="22"/>
          <w:szCs w:val="22"/>
        </w:rPr>
        <w:t>sa,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comprendió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descubierto,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hallaba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presencia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familia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dispuesto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0B1C26">
        <w:rPr>
          <w:rFonts w:ascii="Trebuchet MS" w:hAnsi="Trebuchet MS"/>
          <w:sz w:val="22"/>
          <w:szCs w:val="22"/>
        </w:rPr>
        <w:t xml:space="preserve">a </w:t>
      </w:r>
      <w:r w:rsidRPr="00720716">
        <w:rPr>
          <w:rFonts w:ascii="Trebuchet MS" w:hAnsi="Trebuchet MS"/>
          <w:sz w:val="22"/>
          <w:szCs w:val="22"/>
        </w:rPr>
        <w:t>juzgarla.</w:t>
      </w:r>
    </w:p>
    <w:p w:rsidR="00B55A20" w:rsidRPr="00720716" w:rsidRDefault="00720716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ojos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entonces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llenaron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lágrimas,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pobre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recibió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golpe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tratara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partirse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pedazos,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labios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abrieron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dejar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escapar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ronco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gemido,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piernas,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doblándose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involuntariamente,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hicieron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caer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rodillas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mitad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sala.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concluido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papel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esposa;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comenzaba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agonía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víctima.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adivinado.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Allí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estaban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reunidos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miembros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familia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juzgarla.</w:t>
      </w:r>
      <w:r w:rsidRPr="00720716">
        <w:rPr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sabido,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cómo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llegado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noticia,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refirió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historia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secreto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enlace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nocturnas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misteriosas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entrevistas.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escucharon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graves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mudos,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estatuas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asientos</w:t>
      </w:r>
      <w:r w:rsidR="0034089E" w:rsidRPr="00720716">
        <w:rPr>
          <w:rFonts w:ascii="Trebuchet MS" w:hAnsi="Trebuchet MS"/>
          <w:sz w:val="22"/>
          <w:szCs w:val="22"/>
        </w:rPr>
        <w:t>(1)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continuaba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rodillas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mitad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salón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Nadie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invitado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levantarse.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Ninguna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tendido.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Tenía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cabeza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baja,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o</w:t>
      </w:r>
      <w:r w:rsidRPr="00720716">
        <w:rPr>
          <w:rFonts w:ascii="Trebuchet MS" w:hAnsi="Trebuchet MS"/>
          <w:sz w:val="22"/>
          <w:szCs w:val="22"/>
        </w:rPr>
        <w:t>culto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rostro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palmas,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vertiendo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&lt;pág.226&gt;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río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lágrimas,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silenciosas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amargas.</w:t>
      </w:r>
    </w:p>
    <w:p w:rsidR="00B55A20" w:rsidRPr="00720716" w:rsidRDefault="00720716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tres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hombres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estaban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sentados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junto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mesa,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solo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dirigía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cuando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ojos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hacia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infeliz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mujer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parecía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acariciarla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tímida,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elocuente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mirada,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llena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melancólica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ternura.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Era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hermano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="00EB52DC" w:rsidRPr="00720716">
        <w:rPr>
          <w:rFonts w:ascii="Trebuchet MS" w:hAnsi="Trebuchet MS"/>
          <w:sz w:val="22"/>
          <w:szCs w:val="22"/>
        </w:rPr>
        <w:t>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digno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varón</w:t>
      </w:r>
      <w:r w:rsidR="00EB52DC" w:rsidRPr="00720716">
        <w:rPr>
          <w:rFonts w:ascii="Trebuchet MS" w:hAnsi="Trebuchet MS"/>
          <w:sz w:val="22"/>
          <w:szCs w:val="22"/>
        </w:rPr>
        <w:t>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arcediano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Gerona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obispo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Urgel,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mismo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morir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debía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dejar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intachable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fama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santidad.</w:t>
      </w:r>
      <w:r w:rsidRPr="00720716">
        <w:rPr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Luego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concluido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explicar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motivos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porqué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conducido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familia,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sentarse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él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acusador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concluido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comenzaba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juez.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Largo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estuvieron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hablando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baja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siguiendo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conversación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animada.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B55A20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opiniones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hallaban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discordes.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honor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ultrajado,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mancha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caída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estirpe,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optaban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severidad,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severidad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imperiosa,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terrible,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límites.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digno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obispo,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contrario;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indulgencia;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allí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mancha,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él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pasión</w:t>
      </w:r>
      <w:r w:rsidRPr="00720716">
        <w:rPr>
          <w:rFonts w:ascii="Trebuchet MS" w:hAnsi="Trebuchet MS"/>
          <w:sz w:val="22"/>
          <w:szCs w:val="22"/>
        </w:rPr>
        <w:t>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allí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otros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veían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deshonor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clamaba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él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novela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extraviado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pedía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piedad.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Raimundo,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menor,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apartaba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línea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conducta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querían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seguir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inclinaba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proponía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indeciso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sangre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orgullo.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Mientras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víctima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continuaba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rodillas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227&gt;</w:t>
      </w:r>
      <w:r w:rsidR="00B55A20" w:rsidRPr="00720716">
        <w:rPr>
          <w:rFonts w:ascii="Trebuchet MS" w:hAnsi="Trebuchet MS"/>
          <w:sz w:val="22"/>
          <w:szCs w:val="22"/>
        </w:rPr>
        <w:t>e</w:t>
      </w:r>
      <w:r w:rsidRPr="00720716">
        <w:rPr>
          <w:rFonts w:ascii="Trebuchet MS" w:hAnsi="Trebuchet MS"/>
          <w:sz w:val="22"/>
          <w:szCs w:val="22"/>
        </w:rPr>
        <w:t>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mitad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haciendo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esfuerzos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retener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sollozos,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conteniéndose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límites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deses</w:t>
      </w:r>
      <w:r w:rsidR="00B55A20" w:rsidRPr="00720716">
        <w:rPr>
          <w:rFonts w:ascii="Trebuchet MS" w:hAnsi="Trebuchet MS"/>
          <w:sz w:val="22"/>
          <w:szCs w:val="22"/>
        </w:rPr>
        <w:t>peració</w:t>
      </w:r>
      <w:r w:rsidRPr="00720716">
        <w:rPr>
          <w:rFonts w:ascii="Trebuchet MS" w:hAnsi="Trebuchet MS"/>
          <w:sz w:val="22"/>
          <w:szCs w:val="22"/>
        </w:rPr>
        <w:t>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rayo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terror,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congoja,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angustia.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Aguardaba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resignada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sentencia.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después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hora,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larga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infeliz,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conversación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pareció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terminado.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lastRenderedPageBreak/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efecto,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acababa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levantarse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obispo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vencer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—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Raimundo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adherido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opinión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—se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levantó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retirarse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participaba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ideas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rencor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dominaban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hermanos;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consentir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prestar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apoyo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intentaba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llevará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cabo.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hizo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podía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hacer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situación</w:t>
      </w:r>
      <w:r w:rsidRPr="00720716">
        <w:rPr>
          <w:rFonts w:ascii="Trebuchet MS" w:hAnsi="Trebuchet MS"/>
          <w:sz w:val="22"/>
          <w:szCs w:val="22"/>
        </w:rPr>
        <w:t>: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salirse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-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siguiente</w:t>
      </w:r>
      <w:r w:rsidR="00B55A20" w:rsidRPr="00720716">
        <w:rPr>
          <w:rFonts w:ascii="Trebuchet MS" w:hAnsi="Trebuchet MS"/>
          <w:sz w:val="22"/>
          <w:szCs w:val="22"/>
        </w:rPr>
        <w:t>-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regresar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obispado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pedir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perdonara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extravío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atravesar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eclesiástico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ancho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salón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detuvo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momento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dirigirla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alguna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palabra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consuelo,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abrirla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quizá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brazos.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embargo,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atrevió,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cerrando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resonó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lúgubre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Cuatro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minutos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después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suerte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quedó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decidida.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tuvieron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voto.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desgraciada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mujer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levantarse,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impasible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rostro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insensible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hizo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nueva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señal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siguiera.</w:t>
      </w:r>
    </w:p>
    <w:p w:rsidR="00B55A20" w:rsidRPr="00720716" w:rsidRDefault="00EB52DC" w:rsidP="004F65AE">
      <w:pPr>
        <w:pStyle w:val="gtxtbody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Resignada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sufrir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posible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fuerza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martirio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pluguiese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imponerle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&lt;pág.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228&gt;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ex</w:t>
      </w:r>
      <w:r w:rsidRPr="00720716">
        <w:rPr>
          <w:rStyle w:val="gtxtbody1"/>
          <w:rFonts w:ascii="Trebuchet MS" w:hAnsi="Trebuchet MS"/>
          <w:sz w:val="22"/>
          <w:szCs w:val="22"/>
        </w:rPr>
        <w:t>piar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falta,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si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falta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había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pobre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mujer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cometido,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levantó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como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pudo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siguió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hermano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mayor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vizconde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encaminaba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hacia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colocada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estreno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sala.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720716" w:rsidP="004F65AE">
      <w:pPr>
        <w:pStyle w:val="gtxtbody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Ahora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bien,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conozcan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moderna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topografía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hyperlink r:id="rId5" w:history="1">
        <w:r w:rsidR="00EB52DC" w:rsidRPr="00720716">
          <w:rPr>
            <w:rStyle w:val="Hipervnculo"/>
            <w:rFonts w:ascii="Trebuchet MS" w:hAnsi="Trebuchet MS"/>
            <w:sz w:val="22"/>
            <w:szCs w:val="22"/>
          </w:rPr>
          <w:t>castillo</w:t>
        </w:r>
        <w:r w:rsidRPr="00720716">
          <w:rPr>
            <w:rStyle w:val="Hipervnculo"/>
            <w:rFonts w:ascii="Trebuchet MS" w:hAnsi="Trebuchet MS"/>
            <w:sz w:val="22"/>
            <w:szCs w:val="22"/>
          </w:rPr>
          <w:t xml:space="preserve">  </w:t>
        </w:r>
        <w:r w:rsidR="00EB52DC" w:rsidRPr="00720716">
          <w:rPr>
            <w:rStyle w:val="Hipervnculo"/>
            <w:rFonts w:ascii="Trebuchet MS" w:hAnsi="Trebuchet MS"/>
            <w:sz w:val="22"/>
            <w:szCs w:val="22"/>
          </w:rPr>
          <w:t>de</w:t>
        </w:r>
        <w:r w:rsidRPr="00720716">
          <w:rPr>
            <w:rStyle w:val="Hipervnculo"/>
            <w:rFonts w:ascii="Trebuchet MS" w:hAnsi="Trebuchet MS"/>
            <w:sz w:val="22"/>
            <w:szCs w:val="22"/>
          </w:rPr>
          <w:t xml:space="preserve">  </w:t>
        </w:r>
        <w:r w:rsidR="00EB52DC" w:rsidRPr="00720716">
          <w:rPr>
            <w:rStyle w:val="Hipervnculo"/>
            <w:rFonts w:ascii="Trebuchet MS" w:hAnsi="Trebuchet MS"/>
            <w:sz w:val="22"/>
            <w:szCs w:val="22"/>
          </w:rPr>
          <w:t>Cardona</w:t>
        </w:r>
      </w:hyperlink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preciso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hacer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saber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época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hablamos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existía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rústico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piedra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unía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habitaciones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castillo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torre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homenaje.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penetraba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dorada,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precisamente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seguido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dirigía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="00EB52DC" w:rsidRPr="00720716">
        <w:rPr>
          <w:rStyle w:val="gtxtbody1"/>
          <w:rFonts w:ascii="Trebuchet MS" w:hAnsi="Trebuchet MS"/>
          <w:sz w:val="22"/>
          <w:szCs w:val="22"/>
        </w:rPr>
        <w:t>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4F65AE">
      <w:pPr>
        <w:pStyle w:val="gtxtbody"/>
        <w:jc w:val="both"/>
        <w:rPr>
          <w:rStyle w:val="gtxtbody1"/>
          <w:rFonts w:ascii="Trebuchet MS" w:hAnsi="Trebuchet MS"/>
          <w:sz w:val="22"/>
          <w:szCs w:val="22"/>
        </w:rPr>
      </w:pP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Raimundo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quedaron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sala,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volviendo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cabeza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así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hermana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pasó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por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junto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ellos.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ahogó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suspiro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dolor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elevó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elocuente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mirada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al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Pr="00720716">
        <w:rPr>
          <w:rStyle w:val="gtxtbody1"/>
          <w:rFonts w:ascii="Trebuchet MS" w:hAnsi="Trebuchet MS"/>
          <w:sz w:val="22"/>
          <w:szCs w:val="22"/>
        </w:rPr>
        <w:t>cielo.</w:t>
      </w:r>
    </w:p>
    <w:p w:rsidR="00EB52DC" w:rsidRPr="00720716" w:rsidRDefault="00720716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vizconde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joven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pusieron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pie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i/>
          <w:iCs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atravesándole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llegaron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torre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homenaje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derecha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empezaba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tortuosa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escalera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subía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hasta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plataforma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superior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torre,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allí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donde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colocaba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farol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aviso;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frente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veía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hierro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baja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estrecha.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sacó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llave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bolsillo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abrió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estancia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reducida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circular,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lóbrega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oscura,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recibiendo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más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luz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penetraba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agujero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cuadrilongo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cerrado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por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dos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barras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hierro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cruz,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fue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presentó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vista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joven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Era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aquella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estancia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horrible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cárcel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triste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como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tumba.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nada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dijo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Style w:val="gtxtbody1"/>
          <w:rFonts w:ascii="Trebuchet MS" w:hAnsi="Trebuchet MS"/>
          <w:sz w:val="22"/>
          <w:szCs w:val="22"/>
        </w:rPr>
        <w:t>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su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hermana,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señaló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dedo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Style w:val="gtxtbody1"/>
          <w:rFonts w:ascii="Trebuchet MS" w:hAnsi="Trebuchet MS"/>
          <w:sz w:val="22"/>
          <w:szCs w:val="22"/>
        </w:rPr>
        <w:t>jergón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pedazo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pan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jarro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agua,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y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volvió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espalda.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puerta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hierro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cerró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tras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Style w:val="gtxtbody1"/>
          <w:rFonts w:ascii="Trebuchet MS" w:hAnsi="Trebuchet MS"/>
          <w:sz w:val="22"/>
          <w:szCs w:val="22"/>
        </w:rPr>
        <w:t>él.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&lt;pág.</w:t>
      </w:r>
      <w:r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Style w:val="gtxtbody1"/>
          <w:rFonts w:ascii="Trebuchet MS" w:hAnsi="Trebuchet MS"/>
          <w:sz w:val="22"/>
          <w:szCs w:val="22"/>
        </w:rPr>
        <w:t>229&gt;</w:t>
      </w:r>
    </w:p>
    <w:p w:rsidR="00B55A20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quedó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sepulcro.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decidido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ex</w:t>
      </w:r>
      <w:r w:rsidRPr="00720716">
        <w:rPr>
          <w:rFonts w:ascii="Trebuchet MS" w:hAnsi="Trebuchet MS"/>
          <w:sz w:val="22"/>
          <w:szCs w:val="22"/>
        </w:rPr>
        <w:t>piara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falta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permaneciendo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encerrada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prisión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homenaje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resto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vida.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infortunada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volvió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jamás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</w:t>
      </w:r>
      <w:r w:rsidR="00B55A20" w:rsidRPr="00720716">
        <w:rPr>
          <w:rFonts w:ascii="Trebuchet MS" w:hAnsi="Trebuchet MS"/>
          <w:sz w:val="22"/>
          <w:szCs w:val="22"/>
        </w:rPr>
        <w:t>á</w:t>
      </w:r>
      <w:r w:rsidRPr="00720716">
        <w:rPr>
          <w:rFonts w:ascii="Trebuchet MS" w:hAnsi="Trebuchet MS"/>
          <w:sz w:val="22"/>
          <w:szCs w:val="22"/>
        </w:rPr>
        <w:t>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criatura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viviente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esclavo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lastRenderedPageBreak/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encargado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llevarla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cotidianamente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jarro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agua</w:t>
      </w:r>
      <w:r w:rsidR="00B55A20" w:rsidRPr="00720716">
        <w:rPr>
          <w:rFonts w:ascii="Trebuchet MS" w:hAnsi="Trebuchet MS"/>
          <w:sz w:val="22"/>
          <w:szCs w:val="22"/>
        </w:rPr>
        <w:t>.</w:t>
      </w:r>
    </w:p>
    <w:p w:rsidR="00B55A20" w:rsidRPr="00720716" w:rsidRDefault="00720716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Abandonada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todos,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olvidada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mundo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entero,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oír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voz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humana,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ver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nunca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rostro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carcelero,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languideciendo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acabó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por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morir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como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planta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ni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fecundan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gotas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rocío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ni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alientan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besos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sol.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embargo,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vivió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año,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todo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un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año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agonía,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cuando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murió,–</w:t>
      </w:r>
      <w:r w:rsidR="00B55A20" w:rsidRPr="00720716">
        <w:rPr>
          <w:rFonts w:ascii="Trebuchet MS" w:hAnsi="Trebuchet MS"/>
          <w:sz w:val="22"/>
          <w:szCs w:val="22"/>
        </w:rPr>
        <w:t>¡</w:t>
      </w:r>
      <w:r w:rsidR="00EB52DC" w:rsidRPr="00720716">
        <w:rPr>
          <w:rFonts w:ascii="Trebuchet MS" w:hAnsi="Trebuchet MS"/>
          <w:sz w:val="22"/>
          <w:szCs w:val="22"/>
        </w:rPr>
        <w:t>pobre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ángel</w:t>
      </w:r>
      <w:r w:rsidR="00EB52DC" w:rsidRPr="00720716">
        <w:rPr>
          <w:rFonts w:ascii="Trebuchet MS" w:hAnsi="Trebuchet MS"/>
          <w:sz w:val="22"/>
          <w:szCs w:val="22"/>
        </w:rPr>
        <w:t>!–murió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perdonando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sus</w:t>
      </w:r>
      <w:r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hermanos.</w:t>
      </w:r>
      <w:r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última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entrevista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servidor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terciado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vaciló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aplicar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aquella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oído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sala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dorada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enterarse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discutía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familia.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doncel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tuvo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exacta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noticia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firmeza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defendido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severidad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otros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atacado.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Durante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año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permaneció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encerrada,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hizo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esfuerzos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imaginables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prestarla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auxilio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esperanzas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quedaron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fallidas,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tentativas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frustadas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desesperación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tigre,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dulce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nueva,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hubiese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decidido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vivir,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vivir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vengarla.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&lt;pág.230&gt;</w:t>
      </w:r>
    </w:p>
    <w:p w:rsidR="00B55A20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llevó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efecto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tradición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dice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implacable,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cruel.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respetó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familia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elevado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favor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i/>
          <w:iCs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primero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probó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moro,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menor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Raimundo.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</w:t>
      </w:r>
      <w:r w:rsidR="00B55A20" w:rsidRPr="00720716">
        <w:rPr>
          <w:rFonts w:ascii="Trebuchet MS" w:hAnsi="Trebuchet MS"/>
          <w:sz w:val="22"/>
          <w:szCs w:val="22"/>
        </w:rPr>
        <w:t>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salido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pasear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alrededores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encontrado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árbol</w:t>
      </w:r>
      <w:r w:rsidR="00B55A20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bosque</w:t>
      </w:r>
      <w:r w:rsidR="00B55A20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vasallos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vizconde.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saeta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atravesado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corazón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halló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pergamino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caracteres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escrito: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Acordaos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de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i/>
          <w:iCs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i/>
          <w:iCs/>
          <w:sz w:val="22"/>
          <w:szCs w:val="22"/>
        </w:rPr>
        <w:t>.—Abdala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se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venga.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</w:p>
    <w:p w:rsidR="00B55A20" w:rsidRPr="00720716" w:rsidRDefault="00BD7BD7" w:rsidP="004F65AE">
      <w:pPr>
        <w:pStyle w:val="gtxtbody"/>
        <w:ind w:firstLine="240"/>
        <w:jc w:val="both"/>
        <w:rPr>
          <w:rFonts w:ascii="Trebuchet MS" w:hAnsi="Trebuchet MS"/>
          <w:i/>
          <w:iCs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Corría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tercer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año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1030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llegó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turno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vizconde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EB52DC"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asesinado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propio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castillo,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propio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lecho,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encontrara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rastro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asesino,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jamás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pudiera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averiguar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como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logró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penetrar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habitación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silencio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noche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evitando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centinelas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vigilantes.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cadáver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halló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otro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pergamino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misma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letra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mismos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caracteres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árabes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primero,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leían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estas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palabras.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Acordaos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de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i/>
          <w:iCs/>
          <w:sz w:val="22"/>
          <w:szCs w:val="22"/>
        </w:rPr>
        <w:t>Amaltrudis</w:t>
      </w:r>
      <w:proofErr w:type="spellEnd"/>
      <w:r w:rsidR="00EB52DC" w:rsidRPr="00720716">
        <w:rPr>
          <w:rFonts w:ascii="Trebuchet MS" w:hAnsi="Trebuchet MS"/>
          <w:i/>
          <w:iCs/>
          <w:sz w:val="22"/>
          <w:szCs w:val="22"/>
        </w:rPr>
        <w:t>.—Abdala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se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i/>
          <w:iCs/>
          <w:sz w:val="22"/>
          <w:szCs w:val="22"/>
        </w:rPr>
        <w:t>venga.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Muerto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Bremundo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sucesión</w:t>
      </w:r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señorío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vizcondado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recayó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obispo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habitar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acabó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fábrica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templo,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empezada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consagró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1040.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Durante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tercera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última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víctima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cayó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puñal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implacable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vengador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231&gt;</w:t>
      </w:r>
    </w:p>
    <w:p w:rsidR="00B55A20" w:rsidRPr="00720716" w:rsidRDefault="00EB52DC" w:rsidP="004F65AE">
      <w:pPr>
        <w:pStyle w:val="gtxtbody"/>
        <w:jc w:val="both"/>
        <w:rPr>
          <w:rFonts w:ascii="Trebuchet MS" w:hAnsi="Trebuchet MS"/>
          <w:i/>
          <w:iCs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asesinado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cierta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noche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calle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Barcelona,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habitaba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familia.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Junto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cadáver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encontró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mismo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pergamino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hallara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palabras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variaban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leyenda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decía</w:t>
      </w:r>
      <w:r w:rsidRPr="00720716">
        <w:rPr>
          <w:rFonts w:ascii="Trebuchet MS" w:hAnsi="Trebuchet MS"/>
          <w:sz w:val="22"/>
          <w:szCs w:val="22"/>
        </w:rPr>
        <w:t>: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Duerme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en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paz,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i/>
          <w:iCs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i/>
          <w:iCs/>
          <w:sz w:val="22"/>
          <w:szCs w:val="22"/>
        </w:rPr>
        <w:t>.—Abdala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te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ha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vengado.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</w:p>
    <w:p w:rsidR="00B55A20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lastRenderedPageBreak/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Guisla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Martin,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hija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Geriberto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Martin,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puerto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Barcelona,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Ermengarda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hija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vez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Borrell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Barcelona.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Guisla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amaba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perdidamente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vivo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dolor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honrar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memoria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esposo,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legar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imperecedero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recuerdo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posteridad,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quiso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él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tenido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adoptaran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propio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padre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apellido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patronímico,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transmitiéndolo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así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toda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descendencia.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He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ahí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i/>
          <w:iCs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apellido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i/>
          <w:iCs/>
          <w:sz w:val="22"/>
          <w:szCs w:val="22"/>
        </w:rPr>
        <w:t>Folch</w:t>
      </w:r>
      <w:proofErr w:type="spellEnd"/>
      <w:r w:rsidRPr="00720716">
        <w:rPr>
          <w:rFonts w:ascii="Trebuchet MS" w:hAnsi="Trebuchet MS"/>
          <w:i/>
          <w:iCs/>
          <w:sz w:val="22"/>
          <w:szCs w:val="22"/>
        </w:rPr>
        <w:t>,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ahí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adelante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Cardonas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llamaron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Folch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B55A20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efecto,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rama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principal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señorío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Eriballo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acaecida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poco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tiempo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después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Luego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concluido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consagrado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templo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Vicente,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obispo-vizconde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Palestina.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hecho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voto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varón</w:t>
      </w:r>
      <w:r w:rsidRPr="00720716">
        <w:rPr>
          <w:rFonts w:ascii="Trebuchet MS" w:hAnsi="Trebuchet MS"/>
          <w:sz w:val="22"/>
          <w:szCs w:val="22"/>
        </w:rPr>
        <w:t>—quizá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culpa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hermanos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encontrara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gracia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ojos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Señor—de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visitar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pie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descalzo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santo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sepulcro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Jerusalén</w:t>
      </w:r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intención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partido,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justos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sorprendiéndole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Narbona,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impidiera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cumplir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romería.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&lt;pág.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232&gt;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Fulco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pasó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vizconde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Cardona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hijo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éste</w:t>
      </w:r>
      <w:r w:rsidR="00B55A20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llamado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Raimundo,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primero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55A20" w:rsidRPr="00720716">
        <w:rPr>
          <w:rFonts w:ascii="Trebuchet MS" w:hAnsi="Trebuchet MS"/>
          <w:i/>
          <w:iCs/>
          <w:sz w:val="22"/>
          <w:szCs w:val="22"/>
        </w:rPr>
        <w:t>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quien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crónicas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Folch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</w:p>
    <w:p w:rsidR="00EB52DC" w:rsidRPr="00720716" w:rsidRDefault="00755B1E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Dña.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52DC" w:rsidRPr="00720716">
        <w:rPr>
          <w:rFonts w:ascii="Trebuchet MS" w:hAnsi="Trebuchet MS"/>
          <w:sz w:val="22"/>
          <w:szCs w:val="22"/>
        </w:rPr>
        <w:t>Guisla</w:t>
      </w:r>
      <w:proofErr w:type="spellEnd"/>
      <w:r w:rsidR="00EB52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madre,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gobernó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vizcondado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durante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menor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edad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52DC" w:rsidRPr="00720716">
        <w:rPr>
          <w:rFonts w:ascii="Trebuchet MS" w:hAnsi="Trebuchet MS"/>
          <w:sz w:val="22"/>
          <w:szCs w:val="22"/>
        </w:rPr>
        <w:t>hijo.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Ahora,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falta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decir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terminar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capítulo,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prisión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homenaje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encierro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allí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año,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torre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perdió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nombre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pueblo,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conoció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torre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de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iCs/>
          <w:sz w:val="22"/>
          <w:szCs w:val="22"/>
        </w:rPr>
        <w:t>doncella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(</w:t>
      </w:r>
      <w:hyperlink r:id="rId6" w:history="1">
        <w:r w:rsidR="006365DC" w:rsidRPr="00720716">
          <w:rPr>
            <w:rStyle w:val="Hipervnculo"/>
            <w:rFonts w:ascii="Trebuchet MS" w:hAnsi="Trebuchet MS"/>
            <w:sz w:val="22"/>
            <w:szCs w:val="22"/>
          </w:rPr>
          <w:t>t</w:t>
        </w:r>
        <w:r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>orre</w:t>
        </w:r>
        <w:r w:rsidR="00720716"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 xml:space="preserve">  </w:t>
        </w:r>
        <w:r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>de</w:t>
        </w:r>
        <w:r w:rsidR="00720716"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 xml:space="preserve">  </w:t>
        </w:r>
        <w:r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>la</w:t>
        </w:r>
        <w:r w:rsidR="00720716"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 xml:space="preserve">  </w:t>
        </w:r>
        <w:r w:rsidRPr="00720716">
          <w:rPr>
            <w:rStyle w:val="Hipervnculo"/>
            <w:rFonts w:ascii="Trebuchet MS" w:hAnsi="Trebuchet MS"/>
            <w:i/>
            <w:iCs/>
            <w:sz w:val="22"/>
            <w:szCs w:val="22"/>
          </w:rPr>
          <w:t>miñona</w:t>
        </w:r>
      </w:hyperlink>
      <w:r w:rsidRPr="00720716">
        <w:rPr>
          <w:rFonts w:ascii="Trebuchet MS" w:hAnsi="Trebuchet MS"/>
          <w:i/>
          <w:iCs/>
          <w:sz w:val="22"/>
          <w:szCs w:val="22"/>
        </w:rPr>
        <w:t>,</w:t>
      </w:r>
      <w:r w:rsidR="00720716" w:rsidRPr="00720716">
        <w:rPr>
          <w:rFonts w:ascii="Trebuchet MS" w:hAnsi="Trebuchet MS"/>
          <w:i/>
          <w:iCs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catalán</w:t>
      </w:r>
      <w:r w:rsidRPr="00720716">
        <w:rPr>
          <w:rFonts w:ascii="Trebuchet MS" w:hAnsi="Trebuchet MS"/>
          <w:sz w:val="22"/>
          <w:szCs w:val="22"/>
        </w:rPr>
        <w:t>)</w:t>
      </w:r>
      <w:r w:rsidR="00755B1E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memoria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755B1E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hermosa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joven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había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muerto.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aún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conserva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nombre,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aún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conserva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también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lóbrega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oscura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estancia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murió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viajero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puede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hacérsela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enseñar,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dejará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accederse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deseo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encuentra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sobre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castillo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gobernador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amable,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atento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tan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complaciente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como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actual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para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autor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dos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líneas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cuando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visitó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señorial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mansión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20716">
        <w:rPr>
          <w:rFonts w:ascii="Trebuchet MS" w:hAnsi="Trebuchet MS"/>
          <w:sz w:val="22"/>
          <w:szCs w:val="22"/>
        </w:rPr>
        <w:t>Cardonas</w:t>
      </w:r>
      <w:proofErr w:type="spellEnd"/>
      <w:r w:rsidRPr="00720716">
        <w:rPr>
          <w:rFonts w:ascii="Trebuchet MS" w:hAnsi="Trebuchet MS"/>
          <w:sz w:val="22"/>
          <w:szCs w:val="22"/>
        </w:rPr>
        <w:t>.</w:t>
      </w:r>
    </w:p>
    <w:p w:rsidR="00EB52DC" w:rsidRPr="00720716" w:rsidRDefault="00EB52DC" w:rsidP="004F65AE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Sin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duda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quedaría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descontento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lector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sino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contáramos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fue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doncel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árabe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quien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amor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BD7BD7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EB7A75" w:rsidRPr="00720716">
        <w:rPr>
          <w:rFonts w:ascii="Trebuchet MS" w:hAnsi="Trebuchet MS"/>
          <w:sz w:val="22"/>
          <w:szCs w:val="22"/>
        </w:rPr>
        <w:t>Amaltrudis</w:t>
      </w:r>
      <w:proofErr w:type="spellEnd"/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7A75" w:rsidRPr="00720716">
        <w:rPr>
          <w:rFonts w:ascii="Trebuchet MS" w:hAnsi="Trebuchet MS"/>
          <w:sz w:val="22"/>
          <w:szCs w:val="22"/>
        </w:rPr>
        <w:t>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7A75" w:rsidRPr="00720716">
        <w:rPr>
          <w:rFonts w:ascii="Trebuchet MS" w:hAnsi="Trebuchet MS"/>
          <w:sz w:val="22"/>
          <w:szCs w:val="22"/>
        </w:rPr>
        <w:t>impelió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7A75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  </w:t>
      </w:r>
      <w:r w:rsidR="00EB7A75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EB7A75" w:rsidRPr="00720716">
        <w:rPr>
          <w:rFonts w:ascii="Trebuchet MS" w:hAnsi="Trebuchet MS"/>
          <w:sz w:val="22"/>
          <w:szCs w:val="22"/>
        </w:rPr>
        <w:t>más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implacable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venganza.</w:t>
      </w:r>
    </w:p>
    <w:p w:rsidR="00EB52DC" w:rsidRPr="00720716" w:rsidRDefault="00EB52DC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Tranquilícese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lector.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aun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tiempo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revelarle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esto.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Abdala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tiene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que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figurar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todavía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nuestra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historia.</w:t>
      </w:r>
    </w:p>
    <w:p w:rsidR="00BD7BD7" w:rsidRPr="00720716" w:rsidRDefault="00BD7BD7" w:rsidP="004F65AE">
      <w:pPr>
        <w:pStyle w:val="gtxtbody"/>
        <w:jc w:val="both"/>
        <w:rPr>
          <w:rFonts w:ascii="Trebuchet MS" w:hAnsi="Trebuchet MS"/>
          <w:sz w:val="22"/>
          <w:szCs w:val="22"/>
        </w:rPr>
      </w:pPr>
    </w:p>
    <w:p w:rsidR="006365DC" w:rsidRPr="00720716" w:rsidRDefault="0034089E" w:rsidP="006365DC">
      <w:pPr>
        <w:pStyle w:val="gtxtbody"/>
        <w:jc w:val="both"/>
        <w:rPr>
          <w:rStyle w:val="gtxtbody1"/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(1)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Fonts w:ascii="Trebuchet MS" w:hAnsi="Trebuchet MS"/>
          <w:sz w:val="22"/>
          <w:szCs w:val="22"/>
        </w:rPr>
        <w:t>Fulcon</w:t>
      </w:r>
      <w:proofErr w:type="spellEnd"/>
      <w:r w:rsidR="006365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Fonts w:ascii="Trebuchet MS" w:hAnsi="Trebuchet MS"/>
          <w:sz w:val="22"/>
          <w:szCs w:val="22"/>
        </w:rPr>
        <w:t>Anjou</w:t>
      </w:r>
      <w:proofErr w:type="spellEnd"/>
      <w:r w:rsidR="006365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cuñado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Carlomagno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se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estableció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Gerona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obtiene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título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vizconde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por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parte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Emperador</w:t>
      </w:r>
      <w:r w:rsidR="00045449" w:rsidRPr="00720716">
        <w:rPr>
          <w:rFonts w:ascii="Trebuchet MS" w:hAnsi="Trebuchet MS"/>
          <w:sz w:val="22"/>
          <w:szCs w:val="22"/>
        </w:rPr>
        <w:t>.</w:t>
      </w:r>
      <w:r w:rsidR="00720716" w:rsidRPr="00720716">
        <w:rPr>
          <w:rFonts w:ascii="Trebuchet MS" w:hAnsi="Trebuchet MS"/>
          <w:sz w:val="22"/>
          <w:szCs w:val="22"/>
        </w:rPr>
        <w:t xml:space="preserve">    </w:t>
      </w:r>
      <w:r w:rsidR="00045449" w:rsidRPr="00720716">
        <w:rPr>
          <w:rFonts w:ascii="Trebuchet MS" w:hAnsi="Trebuchet MS"/>
          <w:sz w:val="22"/>
          <w:szCs w:val="22"/>
        </w:rPr>
        <w:t>Wifredo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045449" w:rsidRPr="00720716">
        <w:rPr>
          <w:rFonts w:ascii="Trebuchet MS" w:hAnsi="Trebuchet MS"/>
          <w:sz w:val="22"/>
          <w:szCs w:val="22"/>
        </w:rPr>
        <w:t>el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045449" w:rsidRPr="00720716">
        <w:rPr>
          <w:rFonts w:ascii="Trebuchet MS" w:hAnsi="Trebuchet MS"/>
          <w:sz w:val="22"/>
          <w:szCs w:val="22"/>
        </w:rPr>
        <w:t>Belloso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045449" w:rsidRPr="00720716">
        <w:rPr>
          <w:rFonts w:ascii="Trebuchet MS" w:hAnsi="Trebuchet MS"/>
          <w:sz w:val="22"/>
          <w:szCs w:val="22"/>
        </w:rPr>
        <w:t>confirmó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al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nieto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Fonts w:ascii="Trebuchet MS" w:hAnsi="Trebuchet MS"/>
          <w:sz w:val="22"/>
          <w:szCs w:val="22"/>
        </w:rPr>
        <w:t>Fucon</w:t>
      </w:r>
      <w:proofErr w:type="spellEnd"/>
      <w:r w:rsidR="006365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Fonts w:ascii="Trebuchet MS" w:hAnsi="Trebuchet MS"/>
          <w:sz w:val="22"/>
          <w:szCs w:val="22"/>
        </w:rPr>
        <w:t>Wadardo</w:t>
      </w:r>
      <w:proofErr w:type="spellEnd"/>
      <w:r w:rsidR="006365DC" w:rsidRPr="00720716">
        <w:rPr>
          <w:rFonts w:ascii="Trebuchet MS" w:hAnsi="Trebuchet MS"/>
          <w:sz w:val="22"/>
          <w:szCs w:val="22"/>
        </w:rPr>
        <w:t>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señor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la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comarca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lastRenderedPageBreak/>
        <w:t>Cardona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y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desde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entonces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añadieron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a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su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apellido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este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Fonts w:ascii="Trebuchet MS" w:hAnsi="Trebuchet MS"/>
          <w:sz w:val="22"/>
          <w:szCs w:val="22"/>
        </w:rPr>
        <w:t>nombre.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Wadardo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tuvo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hijo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llamado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Guadallo</w:t>
      </w:r>
      <w:proofErr w:type="spellEnd"/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una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hija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que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se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enlazó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con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un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miembro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la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familia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condes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Barcelona.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Uno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los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hijos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Guadallo</w:t>
      </w:r>
      <w:proofErr w:type="spellEnd"/>
      <w:r w:rsidR="006365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Raimundo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recibió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vizcondado,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en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1010.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Raimundo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fue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el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padre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de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Bremundo</w:t>
      </w:r>
      <w:proofErr w:type="spellEnd"/>
      <w:r w:rsidR="006365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Eriballo</w:t>
      </w:r>
      <w:proofErr w:type="spellEnd"/>
      <w:r w:rsidR="006365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Fulco</w:t>
      </w:r>
      <w:proofErr w:type="spellEnd"/>
      <w:r w:rsidR="006365DC" w:rsidRPr="00720716">
        <w:rPr>
          <w:rStyle w:val="gtxtbody1"/>
          <w:rFonts w:ascii="Trebuchet MS" w:hAnsi="Trebuchet MS"/>
          <w:sz w:val="22"/>
          <w:szCs w:val="22"/>
        </w:rPr>
        <w:t>,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Raimundo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r w:rsidR="006365DC" w:rsidRPr="00720716">
        <w:rPr>
          <w:rStyle w:val="gtxtbody1"/>
          <w:rFonts w:ascii="Trebuchet MS" w:hAnsi="Trebuchet MS"/>
          <w:sz w:val="22"/>
          <w:szCs w:val="22"/>
        </w:rPr>
        <w:t>y</w:t>
      </w:r>
      <w:r w:rsidR="00720716" w:rsidRPr="00720716">
        <w:rPr>
          <w:rStyle w:val="gtxtbody1"/>
          <w:rFonts w:ascii="Trebuchet MS" w:hAnsi="Trebuchet MS"/>
          <w:sz w:val="22"/>
          <w:szCs w:val="22"/>
        </w:rPr>
        <w:t xml:space="preserve">  </w:t>
      </w:r>
      <w:proofErr w:type="spellStart"/>
      <w:r w:rsidR="006365DC" w:rsidRPr="00720716">
        <w:rPr>
          <w:rStyle w:val="gtxtbody1"/>
          <w:rFonts w:ascii="Trebuchet MS" w:hAnsi="Trebuchet MS"/>
          <w:sz w:val="22"/>
          <w:szCs w:val="22"/>
        </w:rPr>
        <w:t>Amaltrudis</w:t>
      </w:r>
      <w:proofErr w:type="spellEnd"/>
      <w:r w:rsidR="006365DC" w:rsidRPr="00720716">
        <w:rPr>
          <w:rStyle w:val="gtxtbody1"/>
          <w:rFonts w:ascii="Trebuchet MS" w:hAnsi="Trebuchet MS"/>
          <w:sz w:val="22"/>
          <w:szCs w:val="22"/>
        </w:rPr>
        <w:t>.</w:t>
      </w:r>
    </w:p>
    <w:p w:rsidR="00720716" w:rsidRPr="00720716" w:rsidRDefault="00720716" w:rsidP="006365DC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Style w:val="gtxtbody1"/>
          <w:rFonts w:ascii="Trebuchet MS" w:hAnsi="Trebuchet MS"/>
          <w:sz w:val="22"/>
          <w:szCs w:val="22"/>
        </w:rPr>
        <w:t>FUENTE</w:t>
      </w:r>
    </w:p>
    <w:p w:rsidR="00755B1E" w:rsidRPr="00720716" w:rsidRDefault="00755B1E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720716">
        <w:rPr>
          <w:rFonts w:ascii="Trebuchet MS" w:hAnsi="Trebuchet MS"/>
          <w:sz w:val="22"/>
          <w:szCs w:val="22"/>
        </w:rPr>
        <w:t>Balaguer,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Víctor.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Manresa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Cardona: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historia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y</w:t>
      </w:r>
      <w:r w:rsidR="00720716" w:rsidRPr="00720716">
        <w:rPr>
          <w:rFonts w:ascii="Trebuchet MS" w:hAnsi="Trebuchet MS"/>
          <w:i/>
          <w:sz w:val="22"/>
          <w:szCs w:val="22"/>
        </w:rPr>
        <w:t xml:space="preserve">  </w:t>
      </w:r>
      <w:r w:rsidRPr="00720716">
        <w:rPr>
          <w:rFonts w:ascii="Trebuchet MS" w:hAnsi="Trebuchet MS"/>
          <w:i/>
          <w:sz w:val="22"/>
          <w:szCs w:val="22"/>
        </w:rPr>
        <w:t>tradiciones.-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[S.l.]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[s.n.]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Pr="00720716">
        <w:rPr>
          <w:rFonts w:ascii="Trebuchet MS" w:hAnsi="Trebuchet MS"/>
          <w:sz w:val="22"/>
          <w:szCs w:val="22"/>
        </w:rPr>
        <w:t>1851</w:t>
      </w:r>
      <w:r w:rsidR="00720716" w:rsidRPr="00720716">
        <w:rPr>
          <w:rFonts w:ascii="Trebuchet MS" w:hAnsi="Trebuchet MS"/>
          <w:sz w:val="22"/>
          <w:szCs w:val="22"/>
        </w:rPr>
        <w:t xml:space="preserve">,  </w:t>
      </w:r>
      <w:r w:rsidR="000B1C26">
        <w:rPr>
          <w:rFonts w:ascii="Trebuchet MS" w:hAnsi="Trebuchet MS"/>
          <w:sz w:val="22"/>
          <w:szCs w:val="22"/>
        </w:rPr>
        <w:t>págs.</w:t>
      </w:r>
      <w:r w:rsidR="00720716" w:rsidRPr="00720716">
        <w:rPr>
          <w:rFonts w:ascii="Trebuchet MS" w:hAnsi="Trebuchet MS"/>
          <w:sz w:val="22"/>
          <w:szCs w:val="22"/>
        </w:rPr>
        <w:t xml:space="preserve">  </w:t>
      </w:r>
      <w:r w:rsidR="00FB7FB2" w:rsidRPr="00720716">
        <w:rPr>
          <w:rFonts w:ascii="Trebuchet MS" w:hAnsi="Trebuchet MS"/>
          <w:sz w:val="22"/>
          <w:szCs w:val="22"/>
        </w:rPr>
        <w:t>212-232.</w:t>
      </w:r>
    </w:p>
    <w:p w:rsidR="00720716" w:rsidRDefault="00720716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</w:p>
    <w:p w:rsidR="000B1C26" w:rsidRPr="00720716" w:rsidRDefault="000B1C26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NOTAS AL TEXTO</w:t>
      </w:r>
    </w:p>
    <w:p w:rsidR="000B1C26" w:rsidRDefault="000B1C26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muezzin</w:t>
      </w:r>
      <w:proofErr w:type="spellEnd"/>
      <w:r>
        <w:rPr>
          <w:rFonts w:ascii="Trebuchet MS" w:hAnsi="Trebuchet MS"/>
          <w:sz w:val="22"/>
          <w:szCs w:val="22"/>
        </w:rPr>
        <w:t>: muecín, musulmán que convoca a la oración desde el minarete.</w:t>
      </w:r>
    </w:p>
    <w:p w:rsidR="00720716" w:rsidRDefault="00720716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 w:rsidRPr="00720716">
        <w:rPr>
          <w:rFonts w:ascii="Trebuchet MS" w:hAnsi="Trebuchet MS"/>
          <w:sz w:val="22"/>
          <w:szCs w:val="22"/>
        </w:rPr>
        <w:t>almenaira</w:t>
      </w:r>
      <w:proofErr w:type="spellEnd"/>
      <w:r w:rsidRPr="00720716">
        <w:rPr>
          <w:rFonts w:ascii="Trebuchet MS" w:hAnsi="Trebuchet MS"/>
          <w:sz w:val="22"/>
          <w:szCs w:val="22"/>
        </w:rPr>
        <w:t xml:space="preserve">: almenara, </w:t>
      </w:r>
      <w:r w:rsidRPr="00720716">
        <w:rPr>
          <w:rFonts w:ascii="Trebuchet MS" w:hAnsi="Trebuchet MS"/>
          <w:sz w:val="22"/>
          <w:szCs w:val="22"/>
        </w:rPr>
        <w:t>Zanja por la cual se conduce al río el agua que sobra en las acequias.</w:t>
      </w:r>
    </w:p>
    <w:p w:rsidR="000B1C26" w:rsidRPr="00720716" w:rsidRDefault="000B1C26" w:rsidP="00755B1E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houris</w:t>
      </w:r>
      <w:proofErr w:type="spellEnd"/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sz w:val="22"/>
          <w:szCs w:val="22"/>
        </w:rPr>
        <w:t>huris</w:t>
      </w:r>
      <w:proofErr w:type="spellEnd"/>
      <w:r>
        <w:rPr>
          <w:rFonts w:ascii="Trebuchet MS" w:hAnsi="Trebuchet MS"/>
          <w:sz w:val="22"/>
          <w:szCs w:val="22"/>
        </w:rPr>
        <w:t>, mujeres del paraíso.</w:t>
      </w:r>
    </w:p>
    <w:sectPr w:rsidR="000B1C26" w:rsidRPr="00720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DC"/>
    <w:rsid w:val="00045449"/>
    <w:rsid w:val="000B1C26"/>
    <w:rsid w:val="00206151"/>
    <w:rsid w:val="00241AF2"/>
    <w:rsid w:val="003078BF"/>
    <w:rsid w:val="0034089E"/>
    <w:rsid w:val="004D30AC"/>
    <w:rsid w:val="004F65AE"/>
    <w:rsid w:val="006365DC"/>
    <w:rsid w:val="00720716"/>
    <w:rsid w:val="00732F03"/>
    <w:rsid w:val="00755B1E"/>
    <w:rsid w:val="009464B7"/>
    <w:rsid w:val="00B55A20"/>
    <w:rsid w:val="00BD7BD7"/>
    <w:rsid w:val="00EB52DC"/>
    <w:rsid w:val="00EB7A75"/>
    <w:rsid w:val="00F97E34"/>
    <w:rsid w:val="00FB4478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EB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EB52DC"/>
  </w:style>
  <w:style w:type="character" w:customStyle="1" w:styleId="gstxthlt">
    <w:name w:val="gstxt_hlt"/>
    <w:basedOn w:val="Fuentedeprrafopredeter"/>
    <w:rsid w:val="00EB52DC"/>
  </w:style>
  <w:style w:type="character" w:customStyle="1" w:styleId="Ttulo1Car">
    <w:name w:val="Título 1 Car"/>
    <w:basedOn w:val="Fuentedeprrafopredeter"/>
    <w:link w:val="Ttulo1"/>
    <w:uiPriority w:val="9"/>
    <w:rsid w:val="00241AF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241A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C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EB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EB52DC"/>
  </w:style>
  <w:style w:type="character" w:customStyle="1" w:styleId="gstxthlt">
    <w:name w:val="gstxt_hlt"/>
    <w:basedOn w:val="Fuentedeprrafopredeter"/>
    <w:rsid w:val="00EB52DC"/>
  </w:style>
  <w:style w:type="character" w:customStyle="1" w:styleId="Ttulo1Car">
    <w:name w:val="Título 1 Car"/>
    <w:basedOn w:val="Fuentedeprrafopredeter"/>
    <w:link w:val="Ttulo1"/>
    <w:uiPriority w:val="9"/>
    <w:rsid w:val="00241AF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241A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Torre_de_la_%27Minyona%27" TargetMode="External"/><Relationship Id="rId5" Type="http://schemas.openxmlformats.org/officeDocument/2006/relationships/hyperlink" Target="https://es.wikipedia.org/wiki/Castillo_de_Card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4920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2017-05-02T17:54:00Z</dcterms:created>
  <dcterms:modified xsi:type="dcterms:W3CDTF">2017-08-06T17:47:00Z</dcterms:modified>
</cp:coreProperties>
</file>