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55" w:rsidRPr="004A31A2" w:rsidRDefault="00A22D55" w:rsidP="008263E3">
      <w:pPr>
        <w:pStyle w:val="gtxtbody"/>
        <w:jc w:val="both"/>
        <w:rPr>
          <w:rFonts w:ascii="Trebuchet MS" w:hAnsi="Trebuchet MS"/>
          <w:sz w:val="22"/>
          <w:szCs w:val="22"/>
        </w:rPr>
      </w:pPr>
    </w:p>
    <w:p w:rsidR="00B1223C" w:rsidRPr="004A31A2" w:rsidRDefault="005B2C94" w:rsidP="008263E3">
      <w:pPr>
        <w:pStyle w:val="gtxtbody"/>
        <w:spacing w:before="0" w:beforeAutospacing="0" w:after="0" w:afterAutospacing="0"/>
        <w:jc w:val="center"/>
        <w:rPr>
          <w:rFonts w:ascii="Trebuchet MS" w:hAnsi="Trebuchet MS"/>
          <w:b/>
          <w:sz w:val="22"/>
          <w:szCs w:val="22"/>
        </w:rPr>
      </w:pPr>
      <w:r>
        <w:rPr>
          <w:rStyle w:val="mw-mmv-filename"/>
        </w:rPr>
        <w:t xml:space="preserve">Alfonso I de Aragón por </w:t>
      </w:r>
      <w:proofErr w:type="spellStart"/>
      <w:r>
        <w:rPr>
          <w:rStyle w:val="mw-mmv-filename"/>
        </w:rPr>
        <w:t>Pradilla</w:t>
      </w:r>
      <w:proofErr w:type="spellEnd"/>
      <w:r>
        <w:rPr>
          <w:rStyle w:val="mw-mmv-filename"/>
        </w:rPr>
        <w:t xml:space="preserve"> (1879)</w:t>
      </w:r>
      <w:r w:rsidR="00B1223C" w:rsidRPr="004A31A2">
        <w:rPr>
          <w:rFonts w:ascii="Trebuchet MS" w:hAnsi="Trebuchet MS"/>
          <w:sz w:val="22"/>
          <w:szCs w:val="22"/>
        </w:rPr>
        <w:br/>
      </w:r>
      <w:r w:rsidR="00B1223C" w:rsidRPr="004A31A2">
        <w:rPr>
          <w:rFonts w:ascii="Trebuchet MS" w:hAnsi="Trebuchet MS"/>
          <w:b/>
          <w:sz w:val="22"/>
          <w:szCs w:val="22"/>
        </w:rPr>
        <w:t>El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b/>
          <w:sz w:val="22"/>
          <w:szCs w:val="22"/>
        </w:rPr>
        <w:t>fingido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b/>
          <w:sz w:val="22"/>
          <w:szCs w:val="22"/>
        </w:rPr>
        <w:t>Rey.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b/>
          <w:sz w:val="22"/>
          <w:szCs w:val="22"/>
        </w:rPr>
        <w:t>—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b/>
          <w:sz w:val="22"/>
          <w:szCs w:val="22"/>
        </w:rPr>
        <w:t>Año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b/>
          <w:sz w:val="22"/>
          <w:szCs w:val="22"/>
        </w:rPr>
        <w:t>1164.</w:t>
      </w:r>
    </w:p>
    <w:p w:rsidR="008263E3" w:rsidRPr="004A31A2" w:rsidRDefault="00B1223C" w:rsidP="008263E3">
      <w:pPr>
        <w:pStyle w:val="gtxtbody"/>
        <w:spacing w:before="0" w:beforeAutospacing="0" w:after="0" w:afterAutospacing="0"/>
        <w:jc w:val="center"/>
        <w:rPr>
          <w:rFonts w:ascii="Trebuchet MS" w:hAnsi="Trebuchet MS"/>
          <w:b/>
          <w:sz w:val="22"/>
          <w:szCs w:val="22"/>
        </w:rPr>
      </w:pPr>
      <w:r w:rsidRPr="004A31A2">
        <w:rPr>
          <w:rFonts w:ascii="Trebuchet MS" w:hAnsi="Trebuchet MS"/>
          <w:b/>
          <w:sz w:val="22"/>
          <w:szCs w:val="22"/>
        </w:rPr>
        <w:t>(Época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Pr="004A31A2">
        <w:rPr>
          <w:rFonts w:ascii="Trebuchet MS" w:hAnsi="Trebuchet MS"/>
          <w:b/>
          <w:sz w:val="22"/>
          <w:szCs w:val="22"/>
        </w:rPr>
        <w:t>de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Pr="004A31A2">
        <w:rPr>
          <w:rFonts w:ascii="Trebuchet MS" w:hAnsi="Trebuchet MS"/>
          <w:b/>
          <w:sz w:val="22"/>
          <w:szCs w:val="22"/>
        </w:rPr>
        <w:t>la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b/>
          <w:sz w:val="22"/>
          <w:szCs w:val="22"/>
        </w:rPr>
        <w:t>gobernación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Pr="004A31A2">
        <w:rPr>
          <w:rFonts w:ascii="Trebuchet MS" w:hAnsi="Trebuchet MS"/>
          <w:b/>
          <w:sz w:val="22"/>
          <w:szCs w:val="22"/>
        </w:rPr>
        <w:t>del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Pr="004A31A2">
        <w:rPr>
          <w:rFonts w:ascii="Trebuchet MS" w:hAnsi="Trebuchet MS"/>
          <w:b/>
          <w:sz w:val="22"/>
          <w:szCs w:val="22"/>
        </w:rPr>
        <w:t>reino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b/>
          <w:sz w:val="22"/>
          <w:szCs w:val="22"/>
        </w:rPr>
        <w:t>por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b/>
          <w:sz w:val="22"/>
          <w:szCs w:val="22"/>
        </w:rPr>
        <w:t>D.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b/>
          <w:sz w:val="22"/>
          <w:szCs w:val="22"/>
        </w:rPr>
        <w:t>ª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Pr="004A31A2">
        <w:rPr>
          <w:rFonts w:ascii="Trebuchet MS" w:hAnsi="Trebuchet MS"/>
          <w:b/>
          <w:sz w:val="22"/>
          <w:szCs w:val="22"/>
        </w:rPr>
        <w:t>Petronila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</w:p>
    <w:p w:rsidR="00B1223C" w:rsidRPr="004A31A2" w:rsidRDefault="00B1223C" w:rsidP="008263E3">
      <w:pPr>
        <w:pStyle w:val="gtxtbody"/>
        <w:spacing w:before="0" w:beforeAutospacing="0" w:after="0" w:afterAutospacing="0"/>
        <w:jc w:val="center"/>
        <w:rPr>
          <w:rFonts w:ascii="Trebuchet MS" w:hAnsi="Trebuchet MS"/>
          <w:b/>
          <w:sz w:val="22"/>
          <w:szCs w:val="22"/>
        </w:rPr>
      </w:pPr>
      <w:proofErr w:type="gramStart"/>
      <w:r w:rsidRPr="004A31A2">
        <w:rPr>
          <w:rFonts w:ascii="Trebuchet MS" w:hAnsi="Trebuchet MS"/>
          <w:b/>
          <w:sz w:val="22"/>
          <w:szCs w:val="22"/>
        </w:rPr>
        <w:t>y</w:t>
      </w:r>
      <w:proofErr w:type="gramEnd"/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Pr="004A31A2">
        <w:rPr>
          <w:rFonts w:ascii="Trebuchet MS" w:hAnsi="Trebuchet MS"/>
          <w:b/>
          <w:sz w:val="22"/>
          <w:szCs w:val="22"/>
        </w:rPr>
        <w:t>del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Pr="004A31A2">
        <w:rPr>
          <w:rFonts w:ascii="Trebuchet MS" w:hAnsi="Trebuchet MS"/>
          <w:b/>
          <w:sz w:val="22"/>
          <w:szCs w:val="22"/>
        </w:rPr>
        <w:t>reinado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Pr="004A31A2">
        <w:rPr>
          <w:rFonts w:ascii="Trebuchet MS" w:hAnsi="Trebuchet MS"/>
          <w:b/>
          <w:sz w:val="22"/>
          <w:szCs w:val="22"/>
        </w:rPr>
        <w:t>de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Pr="004A31A2">
        <w:rPr>
          <w:rFonts w:ascii="Trebuchet MS" w:hAnsi="Trebuchet MS"/>
          <w:b/>
          <w:sz w:val="22"/>
          <w:szCs w:val="22"/>
        </w:rPr>
        <w:t>Alfonso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Pr="004A31A2">
        <w:rPr>
          <w:rFonts w:ascii="Trebuchet MS" w:hAnsi="Trebuchet MS"/>
          <w:b/>
          <w:sz w:val="22"/>
          <w:szCs w:val="22"/>
        </w:rPr>
        <w:t>II,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Pr="004A31A2">
        <w:rPr>
          <w:rFonts w:ascii="Trebuchet MS" w:hAnsi="Trebuchet MS"/>
          <w:b/>
          <w:i/>
          <w:iCs/>
          <w:sz w:val="22"/>
          <w:szCs w:val="22"/>
        </w:rPr>
        <w:t>el</w:t>
      </w:r>
      <w:r w:rsidR="004A31A2" w:rsidRPr="004A31A2">
        <w:rPr>
          <w:rFonts w:ascii="Trebuchet MS" w:hAnsi="Trebuchet MS"/>
          <w:b/>
          <w:i/>
          <w:iCs/>
          <w:sz w:val="22"/>
          <w:szCs w:val="22"/>
        </w:rPr>
        <w:t xml:space="preserve"> </w:t>
      </w:r>
      <w:r w:rsidRPr="004A31A2">
        <w:rPr>
          <w:rFonts w:ascii="Trebuchet MS" w:hAnsi="Trebuchet MS"/>
          <w:b/>
          <w:i/>
          <w:iCs/>
          <w:sz w:val="22"/>
          <w:szCs w:val="22"/>
        </w:rPr>
        <w:t>Casto,</w:t>
      </w:r>
      <w:r w:rsidR="004A31A2" w:rsidRPr="004A31A2">
        <w:rPr>
          <w:rFonts w:ascii="Trebuchet MS" w:hAnsi="Trebuchet MS"/>
          <w:b/>
          <w:i/>
          <w:iCs/>
          <w:sz w:val="22"/>
          <w:szCs w:val="22"/>
        </w:rPr>
        <w:t xml:space="preserve"> </w:t>
      </w:r>
      <w:r w:rsidRPr="004A31A2">
        <w:rPr>
          <w:rFonts w:ascii="Trebuchet MS" w:hAnsi="Trebuchet MS"/>
          <w:b/>
          <w:sz w:val="22"/>
          <w:szCs w:val="22"/>
        </w:rPr>
        <w:t>de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b/>
          <w:sz w:val="22"/>
          <w:szCs w:val="22"/>
        </w:rPr>
        <w:t>Aragón</w:t>
      </w:r>
      <w:r w:rsidRPr="004A31A2">
        <w:rPr>
          <w:rFonts w:ascii="Trebuchet MS" w:hAnsi="Trebuchet MS"/>
          <w:b/>
          <w:sz w:val="22"/>
          <w:szCs w:val="22"/>
        </w:rPr>
        <w:t>.</w:t>
      </w:r>
      <w:r w:rsidR="004A31A2" w:rsidRPr="004A31A2">
        <w:rPr>
          <w:rFonts w:ascii="Trebuchet MS" w:hAnsi="Trebuchet MS"/>
          <w:b/>
          <w:sz w:val="22"/>
          <w:szCs w:val="22"/>
        </w:rPr>
        <w:t xml:space="preserve"> </w:t>
      </w:r>
      <w:r w:rsidRPr="004A31A2">
        <w:rPr>
          <w:rFonts w:ascii="Trebuchet MS" w:hAnsi="Trebuchet MS"/>
          <w:b/>
          <w:sz w:val="22"/>
          <w:szCs w:val="22"/>
        </w:rPr>
        <w:t>)</w:t>
      </w:r>
    </w:p>
    <w:p w:rsidR="00B1223C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Cierta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mañana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vino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un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pregonero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Consejo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medio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plaza,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leyó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ante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concurso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alta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voz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un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mandato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decía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así: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5B2C94">
        <w:rPr>
          <w:rFonts w:ascii="Trebuchet MS" w:hAnsi="Trebuchet MS"/>
          <w:sz w:val="22"/>
          <w:szCs w:val="22"/>
        </w:rPr>
        <w:t>“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Reina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reunido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Corte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Zaragoza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cede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hijo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príncipe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Don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Ramón</w:t>
      </w:r>
      <w:r w:rsidR="00A22D55" w:rsidRPr="004A31A2">
        <w:rPr>
          <w:rFonts w:ascii="Trebuchet MS" w:hAnsi="Trebuchet MS"/>
          <w:sz w:val="22"/>
          <w:szCs w:val="22"/>
        </w:rPr>
        <w:t>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A22D55" w:rsidRPr="004A31A2">
        <w:rPr>
          <w:rFonts w:ascii="Trebuchet MS" w:hAnsi="Trebuchet MS"/>
          <w:sz w:val="22"/>
          <w:szCs w:val="22"/>
        </w:rPr>
        <w:t>lo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A22D55"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A22D55" w:rsidRPr="004A31A2">
        <w:rPr>
          <w:rFonts w:ascii="Trebuchet MS" w:hAnsi="Trebuchet MS"/>
          <w:sz w:val="22"/>
          <w:szCs w:val="22"/>
        </w:rPr>
        <w:t>le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pertenece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reinos</w:t>
      </w:r>
      <w:r w:rsidR="005B2C94">
        <w:rPr>
          <w:rStyle w:val="Refdenotaalpie"/>
          <w:rFonts w:ascii="Trebuchet MS" w:hAnsi="Trebuchet MS"/>
          <w:sz w:val="22"/>
          <w:szCs w:val="22"/>
        </w:rPr>
        <w:footnoteReference w:id="1"/>
      </w:r>
      <w:r w:rsidR="005B2C94">
        <w:rPr>
          <w:rFonts w:ascii="Trebuchet MS" w:hAnsi="Trebuchet MS"/>
          <w:sz w:val="22"/>
          <w:szCs w:val="22"/>
        </w:rPr>
        <w:t>”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</w:p>
    <w:p w:rsidR="00B1223C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pueblo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escuchó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pregonero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prefirió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seguir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unos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hombres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i/>
          <w:iCs/>
          <w:sz w:val="22"/>
          <w:szCs w:val="22"/>
        </w:rPr>
        <w:t>que</w:t>
      </w:r>
      <w:r w:rsidR="004A31A2" w:rsidRPr="004A31A2">
        <w:rPr>
          <w:rFonts w:ascii="Trebuchet MS" w:hAnsi="Trebuchet MS"/>
          <w:i/>
          <w:iCs/>
          <w:sz w:val="22"/>
          <w:szCs w:val="22"/>
        </w:rPr>
        <w:t xml:space="preserve"> </w:t>
      </w:r>
      <w:r w:rsidRPr="004A31A2">
        <w:rPr>
          <w:rFonts w:ascii="Trebuchet MS" w:hAnsi="Trebuchet MS"/>
          <w:i/>
          <w:iCs/>
          <w:sz w:val="22"/>
          <w:szCs w:val="22"/>
        </w:rPr>
        <w:t>cruzaban</w:t>
      </w:r>
      <w:r w:rsidR="004A31A2" w:rsidRPr="004A31A2">
        <w:rPr>
          <w:rFonts w:ascii="Trebuchet MS" w:hAnsi="Trebuchet MS"/>
          <w:i/>
          <w:iCs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plaza.</w:t>
      </w:r>
    </w:p>
    <w:p w:rsidR="00B1223C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concurso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caminando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hacia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fuera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ciudad,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olvidado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Reina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príncipe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Ramón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(que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lloran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retirados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muerte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padre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Berenguer)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anhelando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solo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ver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Don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Alfonso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vuelto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Turquía.</w:t>
      </w:r>
    </w:p>
    <w:p w:rsidR="00B1223C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—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¿A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dónde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va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plebe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entusiasmada?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¿A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dónde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flores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cantando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soldados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viejos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casi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inválidos?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¿Qué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poder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hace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alzar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débil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voz,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entretejer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coronas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manos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como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si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fuesen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niños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doncellas?</w:t>
      </w:r>
    </w:p>
    <w:p w:rsidR="008263E3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Ante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pueblo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unos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desconocidos,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quienes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todos</w:t>
      </w:r>
      <w:r w:rsidR="004A31A2" w:rsidRPr="004A31A2">
        <w:rPr>
          <w:rFonts w:ascii="Trebuchet MS" w:hAnsi="Trebuchet MS"/>
          <w:sz w:val="22"/>
          <w:szCs w:val="22"/>
        </w:rPr>
        <w:t xml:space="preserve"> —</w:t>
      </w:r>
      <w:r w:rsidR="00A22D55" w:rsidRPr="004A31A2">
        <w:rPr>
          <w:rFonts w:ascii="Trebuchet MS" w:hAnsi="Trebuchet MS"/>
          <w:sz w:val="22"/>
          <w:szCs w:val="22"/>
        </w:rPr>
        <w:t>pág.67</w:t>
      </w:r>
      <w:r w:rsidR="004A31A2" w:rsidRPr="004A31A2">
        <w:rPr>
          <w:rFonts w:ascii="Trebuchet MS" w:hAnsi="Trebuchet MS"/>
          <w:sz w:val="22"/>
          <w:szCs w:val="22"/>
        </w:rPr>
        <w:t xml:space="preserve"> —</w:t>
      </w:r>
      <w:r w:rsidRPr="004A31A2">
        <w:rPr>
          <w:rFonts w:ascii="Trebuchet MS" w:hAnsi="Trebuchet MS"/>
          <w:sz w:val="22"/>
          <w:szCs w:val="22"/>
        </w:rPr>
        <w:t>tienen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por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señores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medida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reuniendo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gente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aumentan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dudas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preguntas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viejos,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aquellos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ocupan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hacer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creer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cierta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aparición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Alfonso,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desmienten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creída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muerte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batalla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Fraga</w:t>
      </w:r>
      <w:r w:rsidR="005B2C94">
        <w:rPr>
          <w:rStyle w:val="Refdenotaalpie"/>
          <w:rFonts w:ascii="Trebuchet MS" w:hAnsi="Trebuchet MS"/>
          <w:sz w:val="22"/>
          <w:szCs w:val="22"/>
        </w:rPr>
        <w:footnoteReference w:id="2"/>
      </w:r>
      <w:r w:rsidRPr="004A31A2">
        <w:rPr>
          <w:rFonts w:ascii="Trebuchet MS" w:hAnsi="Trebuchet MS"/>
          <w:sz w:val="22"/>
          <w:szCs w:val="22"/>
        </w:rPr>
        <w:t>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procuran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animar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entusiasmo,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recordando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hechos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proezas,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para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vuelvan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aclamarle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por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estados</w:t>
      </w:r>
      <w:r w:rsidR="005B2C94">
        <w:rPr>
          <w:rStyle w:val="Refdenotaalpie"/>
          <w:rFonts w:ascii="Trebuchet MS" w:hAnsi="Trebuchet MS"/>
          <w:sz w:val="22"/>
          <w:szCs w:val="22"/>
        </w:rPr>
        <w:footnoteReference w:id="3"/>
      </w:r>
      <w:r w:rsidRPr="004A31A2">
        <w:rPr>
          <w:rFonts w:ascii="Trebuchet MS" w:hAnsi="Trebuchet MS"/>
          <w:sz w:val="22"/>
          <w:szCs w:val="22"/>
        </w:rPr>
        <w:t>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oír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relación</w:t>
      </w:r>
      <w:r w:rsidRPr="004A31A2">
        <w:rPr>
          <w:rFonts w:ascii="Trebuchet MS" w:hAnsi="Trebuchet MS"/>
          <w:sz w:val="22"/>
          <w:szCs w:val="22"/>
        </w:rPr>
        <w:t>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más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ancianos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sienten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un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grato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ardor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dentro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pechos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olvidando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bendiciones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antes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dieran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difunto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Berenguer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por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virtudes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viuda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conserva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Reino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paz,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prorrumpen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vivas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saludos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corren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presurosos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hacia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campo,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para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besar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mano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pensar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padecimientos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este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habrá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sufrido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entre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4A31A2">
        <w:rPr>
          <w:rFonts w:ascii="Trebuchet MS" w:hAnsi="Trebuchet MS"/>
          <w:sz w:val="22"/>
          <w:szCs w:val="22"/>
        </w:rPr>
        <w:t>Turcos</w:t>
      </w:r>
      <w:proofErr w:type="gramEnd"/>
      <w:r w:rsidRPr="004A31A2">
        <w:rPr>
          <w:rFonts w:ascii="Trebuchet MS" w:hAnsi="Trebuchet MS"/>
          <w:sz w:val="22"/>
          <w:szCs w:val="22"/>
        </w:rPr>
        <w:t>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más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uno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llorando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maldice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humilla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avergonzado,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viendo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facilidad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olvidado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crédulos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vasallos.</w:t>
      </w:r>
    </w:p>
    <w:p w:rsidR="008263E3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—Pobre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5B2C94">
        <w:rPr>
          <w:rFonts w:ascii="Trebuchet MS" w:hAnsi="Trebuchet MS"/>
          <w:sz w:val="22"/>
          <w:szCs w:val="22"/>
        </w:rPr>
        <w:t>¡</w:t>
      </w:r>
      <w:r w:rsidRPr="004A31A2">
        <w:rPr>
          <w:rFonts w:ascii="Trebuchet MS" w:hAnsi="Trebuchet MS"/>
          <w:sz w:val="22"/>
          <w:szCs w:val="22"/>
        </w:rPr>
        <w:t>Pobre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Alfonso!....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¡Qué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injusticia!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</w:p>
    <w:p w:rsidR="008263E3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—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¡</w:t>
      </w:r>
      <w:r w:rsidRPr="004A31A2">
        <w:rPr>
          <w:rFonts w:ascii="Trebuchet MS" w:hAnsi="Trebuchet MS"/>
          <w:sz w:val="22"/>
          <w:szCs w:val="22"/>
        </w:rPr>
        <w:t>Qué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viejo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será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tantas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penas!....</w:t>
      </w:r>
    </w:p>
    <w:p w:rsidR="008263E3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—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Cierto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Reina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decía</w:t>
      </w:r>
      <w:r w:rsidRPr="004A31A2">
        <w:rPr>
          <w:rFonts w:ascii="Trebuchet MS" w:hAnsi="Trebuchet MS"/>
          <w:sz w:val="22"/>
          <w:szCs w:val="22"/>
        </w:rPr>
        <w:t>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Reino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otro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Alfonso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hubiera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luego.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</w:p>
    <w:p w:rsidR="008263E3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—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Algo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sabría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ella.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—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replicaba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otro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más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amigo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paz.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</w:p>
    <w:p w:rsidR="008263E3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—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creo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hiciera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Petronila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algunos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injustos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pretendieran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5B2C94">
        <w:rPr>
          <w:rFonts w:ascii="Trebuchet MS" w:hAnsi="Trebuchet MS"/>
          <w:sz w:val="22"/>
          <w:szCs w:val="22"/>
        </w:rPr>
        <w:t>despreciar 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Cataluña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hasta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privar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infantes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llamen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A31A2">
        <w:rPr>
          <w:rFonts w:ascii="Trebuchet MS" w:hAnsi="Trebuchet MS"/>
          <w:sz w:val="22"/>
          <w:szCs w:val="22"/>
        </w:rPr>
        <w:t>Berengueres</w:t>
      </w:r>
      <w:proofErr w:type="spellEnd"/>
      <w:r w:rsidRPr="004A31A2">
        <w:rPr>
          <w:rFonts w:ascii="Trebuchet MS" w:hAnsi="Trebuchet MS"/>
          <w:sz w:val="22"/>
          <w:szCs w:val="22"/>
        </w:rPr>
        <w:t>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lastRenderedPageBreak/>
        <w:t>Ramones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o</w:t>
      </w:r>
      <w:r w:rsidRPr="004A31A2">
        <w:rPr>
          <w:rFonts w:ascii="Trebuchet MS" w:hAnsi="Trebuchet MS"/>
          <w:sz w:val="22"/>
          <w:szCs w:val="22"/>
        </w:rPr>
        <w:t>....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¡Q</w:t>
      </w:r>
      <w:r w:rsidR="008263E3" w:rsidRPr="004A31A2">
        <w:rPr>
          <w:rFonts w:ascii="Trebuchet MS" w:hAnsi="Trebuchet MS"/>
          <w:sz w:val="22"/>
          <w:szCs w:val="22"/>
        </w:rPr>
        <w:t>ué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necios!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¿</w:t>
      </w:r>
      <w:proofErr w:type="gramStart"/>
      <w:r w:rsidR="008263E3" w:rsidRPr="004A31A2">
        <w:rPr>
          <w:rFonts w:ascii="Trebuchet MS" w:hAnsi="Trebuchet MS"/>
          <w:sz w:val="22"/>
          <w:szCs w:val="22"/>
        </w:rPr>
        <w:t>o</w:t>
      </w:r>
      <w:proofErr w:type="gramEnd"/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Berenguer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fiel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esposo?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¿No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llama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Ramón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hijo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adorado?....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Reina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aprecia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mucho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vasallos;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si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espera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acaso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un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Alfonso,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querrá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dividirlos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apelando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mudanzas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nombres....</w:t>
      </w:r>
    </w:p>
    <w:p w:rsidR="008263E3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—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¡Qué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locura!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Esto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será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sabía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algo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venida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pobre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abuelo</w:t>
      </w:r>
      <w:r w:rsidR="008263E3" w:rsidRPr="004A31A2">
        <w:rPr>
          <w:rFonts w:ascii="Trebuchet MS" w:hAnsi="Trebuchet MS"/>
          <w:sz w:val="22"/>
          <w:szCs w:val="22"/>
        </w:rPr>
        <w:t>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</w:p>
    <w:p w:rsidR="008263E3" w:rsidRPr="004A31A2" w:rsidRDefault="008263E3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—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Vamos,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vamos,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ahora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más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nunca;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pues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hay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por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una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mujer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un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niño: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necesita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Aragón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del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Alfonso.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—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</w:p>
    <w:p w:rsidR="008263E3" w:rsidRPr="004A31A2" w:rsidRDefault="00B1223C" w:rsidP="008263E3">
      <w:pPr>
        <w:pStyle w:val="gtxtbody"/>
        <w:ind w:firstLine="240"/>
        <w:jc w:val="both"/>
        <w:rPr>
          <w:rStyle w:val="gtxtbody1"/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pueblo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corría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alegre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por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calles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agolpaba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masa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derredor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un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anciano,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cubierto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canas,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entre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extraños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rasgados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vestidos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guardaba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aun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como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por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gala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recuerdo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ciertos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pedazos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abollada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rota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ar</w:t>
      </w:r>
      <w:r w:rsidRPr="004A31A2">
        <w:rPr>
          <w:rFonts w:ascii="Trebuchet MS" w:hAnsi="Trebuchet MS"/>
          <w:sz w:val="22"/>
          <w:szCs w:val="22"/>
        </w:rPr>
        <w:t>madura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parecida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llevaba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Fraga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Alfonso.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anciano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sostenía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estudiados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pasos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cada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vez</w:t>
      </w:r>
      <w:r w:rsidR="004A31A2" w:rsidRPr="004A31A2">
        <w:rPr>
          <w:rFonts w:ascii="Trebuchet MS" w:hAnsi="Trebuchet MS"/>
          <w:sz w:val="22"/>
          <w:szCs w:val="22"/>
        </w:rPr>
        <w:t xml:space="preserve"> —</w:t>
      </w:r>
      <w:r w:rsidR="00A22D55" w:rsidRPr="004A31A2">
        <w:rPr>
          <w:rFonts w:ascii="Trebuchet MS" w:hAnsi="Trebuchet MS"/>
          <w:sz w:val="22"/>
          <w:szCs w:val="22"/>
        </w:rPr>
        <w:t>pág.68</w:t>
      </w:r>
      <w:r w:rsidR="004A31A2" w:rsidRPr="004A31A2">
        <w:rPr>
          <w:rFonts w:ascii="Trebuchet MS" w:hAnsi="Trebuchet MS"/>
          <w:sz w:val="22"/>
          <w:szCs w:val="22"/>
        </w:rPr>
        <w:t xml:space="preserve"> —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que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Style w:val="gtxtbody1"/>
          <w:rFonts w:ascii="Trebuchet MS" w:hAnsi="Trebuchet MS"/>
          <w:sz w:val="22"/>
          <w:szCs w:val="22"/>
        </w:rPr>
        <w:t>sentía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besarse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la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mano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por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Style w:val="gtxtbody1"/>
          <w:rFonts w:ascii="Trebuchet MS" w:hAnsi="Trebuchet MS"/>
          <w:sz w:val="22"/>
          <w:szCs w:val="22"/>
        </w:rPr>
        <w:t>algún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viejo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soldado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Style w:val="gtxtbody1"/>
          <w:rFonts w:ascii="Trebuchet MS" w:hAnsi="Trebuchet MS"/>
          <w:sz w:val="22"/>
          <w:szCs w:val="22"/>
        </w:rPr>
        <w:t>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abrigarse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con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la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capa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de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Style w:val="gtxtbody1"/>
          <w:rFonts w:ascii="Trebuchet MS" w:hAnsi="Trebuchet MS"/>
          <w:sz w:val="22"/>
          <w:szCs w:val="22"/>
        </w:rPr>
        <w:t>algún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mancebo,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dejaba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caer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abundantes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Style w:val="gtxtbody1"/>
          <w:rFonts w:ascii="Trebuchet MS" w:hAnsi="Trebuchet MS"/>
          <w:sz w:val="22"/>
          <w:szCs w:val="22"/>
        </w:rPr>
        <w:t>lágrimas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de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sus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ojos,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y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mostraba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las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llagas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que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en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sus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puños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y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cuellos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causaran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las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cadenas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del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proofErr w:type="gramStart"/>
      <w:r w:rsidRPr="004A31A2">
        <w:rPr>
          <w:rStyle w:val="gtxtbody1"/>
          <w:rFonts w:ascii="Trebuchet MS" w:hAnsi="Trebuchet MS"/>
          <w:sz w:val="22"/>
          <w:szCs w:val="22"/>
        </w:rPr>
        <w:t>Turco</w:t>
      </w:r>
      <w:proofErr w:type="gramEnd"/>
      <w:r w:rsidRPr="004A31A2">
        <w:rPr>
          <w:rStyle w:val="gtxtbody1"/>
          <w:rFonts w:ascii="Trebuchet MS" w:hAnsi="Trebuchet MS"/>
          <w:sz w:val="22"/>
          <w:szCs w:val="22"/>
        </w:rPr>
        <w:t>.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Su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voz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solo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era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para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manifestar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Style w:val="gtxtbody1"/>
          <w:rFonts w:ascii="Trebuchet MS" w:hAnsi="Trebuchet MS"/>
          <w:sz w:val="22"/>
          <w:szCs w:val="22"/>
        </w:rPr>
        <w:t>a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los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que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le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consolaban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la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ingratitud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y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el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olvido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que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habían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sufrido,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y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de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vez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en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cuando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exclamaba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levantando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su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mano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temblorosa.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</w:p>
    <w:p w:rsidR="00B1223C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Style w:val="gtxtbody1"/>
          <w:rFonts w:ascii="Trebuchet MS" w:hAnsi="Trebuchet MS"/>
          <w:sz w:val="22"/>
          <w:szCs w:val="22"/>
        </w:rPr>
        <w:t>—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No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tengo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fuerzas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ya,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fieles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vasallos,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para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empuñar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la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espada,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Style w:val="gtxtbody1"/>
          <w:rFonts w:ascii="Trebuchet MS" w:hAnsi="Trebuchet MS"/>
          <w:sz w:val="22"/>
          <w:szCs w:val="22"/>
        </w:rPr>
        <w:t>¡más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me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sobran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para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apoyar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mis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manos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en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el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cetro!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Yo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no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creo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que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la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Style w:val="gtxtbody1"/>
          <w:rFonts w:ascii="Trebuchet MS" w:hAnsi="Trebuchet MS"/>
          <w:sz w:val="22"/>
          <w:szCs w:val="22"/>
        </w:rPr>
        <w:t>nación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Style w:val="gtxtbody1"/>
          <w:rFonts w:ascii="Trebuchet MS" w:hAnsi="Trebuchet MS"/>
          <w:sz w:val="22"/>
          <w:szCs w:val="22"/>
        </w:rPr>
        <w:t>rehúse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al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que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se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Style w:val="gtxtbody1"/>
          <w:rFonts w:ascii="Trebuchet MS" w:hAnsi="Trebuchet MS"/>
          <w:sz w:val="22"/>
          <w:szCs w:val="22"/>
        </w:rPr>
        <w:t>expuso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en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Fraga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por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su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gloria.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El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Rey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es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niño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y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necesita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un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Style w:val="gtxtbody1"/>
          <w:rFonts w:ascii="Trebuchet MS" w:hAnsi="Trebuchet MS"/>
          <w:sz w:val="22"/>
          <w:szCs w:val="22"/>
        </w:rPr>
        <w:t>guía</w:t>
      </w:r>
      <w:r w:rsidR="00A22D55" w:rsidRPr="004A31A2">
        <w:rPr>
          <w:rStyle w:val="gtxtbody1"/>
          <w:rFonts w:ascii="Trebuchet MS" w:hAnsi="Trebuchet MS"/>
          <w:sz w:val="22"/>
          <w:szCs w:val="22"/>
        </w:rPr>
        <w:t>: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="00A22D55" w:rsidRPr="004A31A2">
        <w:rPr>
          <w:rStyle w:val="gtxtbody1"/>
          <w:rFonts w:ascii="Trebuchet MS" w:hAnsi="Trebuchet MS"/>
          <w:sz w:val="22"/>
          <w:szCs w:val="22"/>
        </w:rPr>
        <w:t>yo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="00A22D55" w:rsidRPr="004A31A2">
        <w:rPr>
          <w:rStyle w:val="gtxtbody1"/>
          <w:rFonts w:ascii="Trebuchet MS" w:hAnsi="Trebuchet MS"/>
          <w:sz w:val="22"/>
          <w:szCs w:val="22"/>
        </w:rPr>
        <w:t>guiaré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="00A22D55" w:rsidRPr="004A31A2">
        <w:rPr>
          <w:rStyle w:val="gtxtbody1"/>
          <w:rFonts w:ascii="Trebuchet MS" w:hAnsi="Trebuchet MS"/>
          <w:sz w:val="22"/>
          <w:szCs w:val="22"/>
        </w:rPr>
        <w:t>a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mi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nieto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y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le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haré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hombre.</w:t>
      </w:r>
    </w:p>
    <w:p w:rsidR="00B1223C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tales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palabras,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niños</w:t>
      </w:r>
      <w:r w:rsidRPr="004A31A2">
        <w:rPr>
          <w:rFonts w:ascii="Trebuchet MS" w:hAnsi="Trebuchet MS"/>
          <w:sz w:val="22"/>
          <w:szCs w:val="22"/>
        </w:rPr>
        <w:t>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mujeres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jóvenes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gritaban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cantaban,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viejos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doblaban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rodilla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lloraban,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soldados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i</w:t>
      </w:r>
      <w:r w:rsidR="008263E3" w:rsidRPr="004A31A2">
        <w:rPr>
          <w:rFonts w:ascii="Trebuchet MS" w:hAnsi="Trebuchet MS"/>
          <w:sz w:val="22"/>
          <w:szCs w:val="22"/>
        </w:rPr>
        <w:t>ban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compareciendo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grupos,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afanosos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ver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perdido,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todas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partes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llegaban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diputados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caballeros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queriendo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conocer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hallado.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Unos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creían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ver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facciones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anciano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mismas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Alfonso,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otros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vencían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dudas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deduciendo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semejanza,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más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por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porte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por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cicatrices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cara,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creídos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esta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había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variado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peso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años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desgracias.</w:t>
      </w:r>
    </w:p>
    <w:p w:rsidR="008263E3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Así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estaba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concurso,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escuchando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además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razones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desconocidos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entusiasmaban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pueblo,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cuando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repente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volvió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A22D55" w:rsidRPr="004A31A2">
        <w:rPr>
          <w:rFonts w:ascii="Trebuchet MS" w:hAnsi="Trebuchet MS"/>
          <w:sz w:val="22"/>
          <w:szCs w:val="22"/>
        </w:rPr>
        <w:t>presentarse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A22D55"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A22D55" w:rsidRPr="004A31A2">
        <w:rPr>
          <w:rFonts w:ascii="Trebuchet MS" w:hAnsi="Trebuchet MS"/>
          <w:sz w:val="22"/>
          <w:szCs w:val="22"/>
        </w:rPr>
        <w:t>pregonero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A22D55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leer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una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orden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dada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por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Consejo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Reina.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</w:p>
    <w:p w:rsidR="00B1223C" w:rsidRPr="004A31A2" w:rsidRDefault="008263E3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—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Place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Señora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Reina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su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Real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Consejo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invitar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ciudad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Zaragoza</w:t>
      </w:r>
      <w:r w:rsidR="00B1223C" w:rsidRPr="004A31A2">
        <w:rPr>
          <w:rFonts w:ascii="Trebuchet MS" w:hAnsi="Trebuchet MS"/>
          <w:sz w:val="22"/>
          <w:szCs w:val="22"/>
        </w:rPr>
        <w:t>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para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mañana</w:t>
      </w:r>
      <w:r w:rsidRPr="004A31A2">
        <w:rPr>
          <w:rFonts w:ascii="Trebuchet MS" w:hAnsi="Trebuchet MS"/>
          <w:sz w:val="22"/>
          <w:szCs w:val="22"/>
        </w:rPr>
        <w:t>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esta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misma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hora,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reúnan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sin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falta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todos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sus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habitantes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este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punto.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nuevo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personaje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ha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llegad</w:t>
      </w:r>
      <w:r w:rsidRPr="004A31A2">
        <w:rPr>
          <w:rFonts w:ascii="Trebuchet MS" w:hAnsi="Trebuchet MS"/>
          <w:sz w:val="22"/>
          <w:szCs w:val="22"/>
        </w:rPr>
        <w:t>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mostrará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aquí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nombre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jerarquía,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para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verse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lug</w:t>
      </w:r>
      <w:r w:rsidRPr="004A31A2">
        <w:rPr>
          <w:rFonts w:ascii="Trebuchet MS" w:hAnsi="Trebuchet MS"/>
          <w:sz w:val="22"/>
          <w:szCs w:val="22"/>
        </w:rPr>
        <w:t>ar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competa,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si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ser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alto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bajo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deba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ocupar.</w:t>
      </w:r>
    </w:p>
    <w:p w:rsidR="00B1223C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concurso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tampoco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quiso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escuchar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pregonero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solo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una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voz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«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5B2C94">
        <w:rPr>
          <w:rFonts w:ascii="Trebuchet MS" w:hAnsi="Trebuchet MS"/>
          <w:sz w:val="22"/>
          <w:szCs w:val="22"/>
        </w:rPr>
        <w:t>¡</w:t>
      </w:r>
      <w:r w:rsidRPr="004A31A2">
        <w:rPr>
          <w:rFonts w:ascii="Trebuchet MS" w:hAnsi="Trebuchet MS"/>
          <w:sz w:val="22"/>
          <w:szCs w:val="22"/>
        </w:rPr>
        <w:t>Alto!»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fuerte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robusta,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voz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viejo,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fue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única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respuesta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última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invitación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enviado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regio</w:t>
      </w:r>
      <w:r w:rsidRPr="004A31A2">
        <w:rPr>
          <w:rFonts w:ascii="Trebuchet MS" w:hAnsi="Trebuchet MS"/>
          <w:sz w:val="22"/>
          <w:szCs w:val="22"/>
        </w:rPr>
        <w:t>.</w:t>
      </w:r>
      <w:r w:rsidR="004A31A2" w:rsidRPr="004A31A2">
        <w:rPr>
          <w:rFonts w:ascii="Trebuchet MS" w:hAnsi="Trebuchet MS"/>
          <w:sz w:val="22"/>
          <w:szCs w:val="22"/>
        </w:rPr>
        <w:t xml:space="preserve"> —</w:t>
      </w:r>
      <w:r w:rsidR="00A22D55" w:rsidRPr="004A31A2">
        <w:rPr>
          <w:rFonts w:ascii="Trebuchet MS" w:hAnsi="Trebuchet MS"/>
          <w:sz w:val="22"/>
          <w:szCs w:val="22"/>
        </w:rPr>
        <w:t>pág.69</w:t>
      </w:r>
      <w:r w:rsidR="004A31A2" w:rsidRPr="004A31A2">
        <w:rPr>
          <w:rFonts w:ascii="Trebuchet MS" w:hAnsi="Trebuchet MS"/>
          <w:sz w:val="22"/>
          <w:szCs w:val="22"/>
        </w:rPr>
        <w:t xml:space="preserve"> —</w:t>
      </w:r>
    </w:p>
    <w:p w:rsidR="00B1223C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pueblo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empezó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dudar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conocer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grito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impropio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salió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boca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anciano,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más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ver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caballeros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desconocidos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desaparecían</w:t>
      </w:r>
      <w:r w:rsidRPr="004A31A2">
        <w:rPr>
          <w:rFonts w:ascii="Trebuchet MS" w:hAnsi="Trebuchet MS"/>
          <w:sz w:val="22"/>
          <w:szCs w:val="22"/>
        </w:rPr>
        <w:t>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mientras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una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guardia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arqueros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Consejo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llevaba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preso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abandonado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Este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gritó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verse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desamparado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arrojó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entre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tumulto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armaduras,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arrancaba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par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cabellos;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pero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voz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5B2C94">
        <w:rPr>
          <w:rFonts w:ascii="Trebuchet MS" w:hAnsi="Trebuchet MS"/>
          <w:sz w:val="22"/>
          <w:szCs w:val="22"/>
        </w:rPr>
        <w:t>¡</w:t>
      </w:r>
      <w:r w:rsidRPr="004A31A2">
        <w:rPr>
          <w:rFonts w:ascii="Trebuchet MS" w:hAnsi="Trebuchet MS"/>
          <w:sz w:val="22"/>
          <w:szCs w:val="22"/>
        </w:rPr>
        <w:t>ingratos!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respondían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ni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niños,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mujeres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jóvenes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cantos,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ni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viejos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guerreros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lágrimas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suspiros,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ni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grupos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soldados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afán</w:t>
      </w:r>
      <w:r w:rsidR="004A31A2" w:rsidRPr="004A31A2">
        <w:rPr>
          <w:rFonts w:ascii="Trebuchet MS" w:hAnsi="Trebuchet MS"/>
          <w:sz w:val="22"/>
          <w:szCs w:val="22"/>
        </w:rPr>
        <w:t xml:space="preserve"> —</w:t>
      </w:r>
      <w:r w:rsidR="00A22D55" w:rsidRPr="004A31A2">
        <w:rPr>
          <w:rFonts w:ascii="Trebuchet MS" w:hAnsi="Trebuchet MS"/>
          <w:sz w:val="22"/>
          <w:szCs w:val="22"/>
        </w:rPr>
        <w:t>pág.70</w:t>
      </w:r>
      <w:r w:rsidR="004A31A2" w:rsidRPr="004A31A2">
        <w:rPr>
          <w:rFonts w:ascii="Trebuchet MS" w:hAnsi="Trebuchet MS"/>
          <w:sz w:val="22"/>
          <w:szCs w:val="22"/>
        </w:rPr>
        <w:t xml:space="preserve"> —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ver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perdido,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ni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comisiones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diputados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caballeros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i/>
          <w:iCs/>
          <w:sz w:val="22"/>
          <w:szCs w:val="22"/>
        </w:rPr>
        <w:t>el</w:t>
      </w:r>
      <w:r w:rsidR="004A31A2" w:rsidRPr="004A31A2">
        <w:rPr>
          <w:rFonts w:ascii="Trebuchet MS" w:hAnsi="Trebuchet MS"/>
          <w:i/>
          <w:iCs/>
          <w:sz w:val="22"/>
          <w:szCs w:val="22"/>
        </w:rPr>
        <w:t xml:space="preserve"> </w:t>
      </w:r>
      <w:r w:rsidRPr="004A31A2">
        <w:rPr>
          <w:rFonts w:ascii="Trebuchet MS" w:hAnsi="Trebuchet MS"/>
          <w:i/>
          <w:iCs/>
          <w:sz w:val="22"/>
          <w:szCs w:val="22"/>
        </w:rPr>
        <w:t>deseo</w:t>
      </w:r>
      <w:r w:rsidR="004A31A2" w:rsidRPr="004A31A2">
        <w:rPr>
          <w:rFonts w:ascii="Trebuchet MS" w:hAnsi="Trebuchet MS"/>
          <w:i/>
          <w:iCs/>
          <w:sz w:val="22"/>
          <w:szCs w:val="22"/>
        </w:rPr>
        <w:t xml:space="preserve"> </w:t>
      </w:r>
      <w:r w:rsidRPr="004A31A2">
        <w:rPr>
          <w:rFonts w:ascii="Trebuchet MS" w:hAnsi="Trebuchet MS"/>
          <w:i/>
          <w:iCs/>
          <w:sz w:val="22"/>
          <w:szCs w:val="22"/>
        </w:rPr>
        <w:t>de</w:t>
      </w:r>
      <w:r w:rsidR="004A31A2" w:rsidRPr="004A31A2">
        <w:rPr>
          <w:rFonts w:ascii="Trebuchet MS" w:hAnsi="Trebuchet MS"/>
          <w:i/>
          <w:iCs/>
          <w:sz w:val="22"/>
          <w:szCs w:val="22"/>
        </w:rPr>
        <w:t xml:space="preserve"> </w:t>
      </w:r>
      <w:r w:rsidRPr="004A31A2">
        <w:rPr>
          <w:rFonts w:ascii="Trebuchet MS" w:hAnsi="Trebuchet MS"/>
          <w:i/>
          <w:iCs/>
          <w:sz w:val="22"/>
          <w:szCs w:val="22"/>
        </w:rPr>
        <w:t>conocer</w:t>
      </w:r>
      <w:r w:rsidR="004A31A2" w:rsidRPr="004A31A2">
        <w:rPr>
          <w:rFonts w:ascii="Trebuchet MS" w:hAnsi="Trebuchet MS"/>
          <w:i/>
          <w:iCs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hallado.</w:t>
      </w:r>
    </w:p>
    <w:p w:rsidR="00B1223C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lastRenderedPageBreak/>
        <w:t>Pasó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un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día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sonar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misma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hora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había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recibido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día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antes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anciano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guerrero,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pueblo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compareció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nuevo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lugar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señalado.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un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extremo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campo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donde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permiti</w:t>
      </w:r>
      <w:r w:rsidR="008263E3" w:rsidRPr="004A31A2">
        <w:rPr>
          <w:rFonts w:ascii="Trebuchet MS" w:hAnsi="Trebuchet MS"/>
          <w:sz w:val="22"/>
          <w:szCs w:val="22"/>
        </w:rPr>
        <w:t>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concurso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acercarse,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le</w:t>
      </w:r>
      <w:r w:rsidRPr="004A31A2">
        <w:rPr>
          <w:rFonts w:ascii="Trebuchet MS" w:hAnsi="Trebuchet MS"/>
          <w:sz w:val="22"/>
          <w:szCs w:val="22"/>
        </w:rPr>
        <w:t>vantaba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una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negra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cortina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cubría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un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catafalco,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cuyos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lados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ocupaban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hombres,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gentío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tenia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bien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conocidos.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uno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verdugo;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otro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pregonero.</w:t>
      </w:r>
    </w:p>
    <w:p w:rsidR="008263E3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Así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campo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estuvo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lleno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gente,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pregonero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dio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grito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4A31A2">
        <w:rPr>
          <w:rFonts w:ascii="Trebuchet MS" w:hAnsi="Trebuchet MS"/>
          <w:sz w:val="22"/>
          <w:szCs w:val="22"/>
        </w:rPr>
        <w:t>«</w:t>
      </w:r>
      <w:r w:rsidR="005B2C94">
        <w:rPr>
          <w:rFonts w:ascii="Trebuchet MS" w:hAnsi="Trebuchet MS"/>
          <w:sz w:val="22"/>
          <w:szCs w:val="22"/>
        </w:rPr>
        <w:t>¡</w:t>
      </w:r>
      <w:proofErr w:type="gramEnd"/>
      <w:r w:rsidRPr="004A31A2">
        <w:rPr>
          <w:rFonts w:ascii="Trebuchet MS" w:hAnsi="Trebuchet MS"/>
          <w:sz w:val="22"/>
          <w:szCs w:val="22"/>
        </w:rPr>
        <w:t>Viva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Alfonso!»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repitió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concurso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indeciso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por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saber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qué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venía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negra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cortina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tal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paraje.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seguida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verdugo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corrió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cortina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descubrió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cuerpo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supuesto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anciano,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ahorcado,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faz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descubierta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lavada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ungüentos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hacían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parecer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viejo.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Luego,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hombre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guardaba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supuesto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tiró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soga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sostenía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ahorcado,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amarrándose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fuerza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para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servir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contrapeso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haciendo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este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modo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él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quedase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más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alto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un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palo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levantaba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medio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tablado.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tenerle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así,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afianzó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cuerda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señalando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víctima,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dijo: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</w:p>
    <w:p w:rsidR="00B1223C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—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quería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verse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alto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puesto,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colmado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afán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de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verse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en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alto.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Este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es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el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pago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que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hallarán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aquellos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que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pretendan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subir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donde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no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deben,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Style w:val="gtxtbody1"/>
          <w:rFonts w:ascii="Trebuchet MS" w:hAnsi="Trebuchet MS"/>
          <w:sz w:val="22"/>
          <w:szCs w:val="22"/>
        </w:rPr>
        <w:t>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quieran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perturbar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la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paz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del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Reino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con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ficciones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y</w:t>
      </w:r>
      <w:r w:rsidR="004A31A2" w:rsidRPr="004A31A2">
        <w:rPr>
          <w:rStyle w:val="gtxtbody1"/>
          <w:rFonts w:ascii="Trebuchet MS" w:hAnsi="Trebuchet MS"/>
          <w:sz w:val="22"/>
          <w:szCs w:val="22"/>
        </w:rPr>
        <w:t xml:space="preserve"> </w:t>
      </w:r>
      <w:r w:rsidRPr="004A31A2">
        <w:rPr>
          <w:rStyle w:val="gtxtbody1"/>
          <w:rFonts w:ascii="Trebuchet MS" w:hAnsi="Trebuchet MS"/>
          <w:sz w:val="22"/>
          <w:szCs w:val="22"/>
        </w:rPr>
        <w:t>embustes.</w:t>
      </w:r>
    </w:p>
    <w:p w:rsidR="00A22D55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hombre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ocupaba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otro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patíbulo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había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dado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antes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grito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«Viva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Alfonso»,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bajó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entonces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campo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medio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gentío,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leyó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así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alta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voz: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</w:p>
    <w:p w:rsidR="00B1223C" w:rsidRPr="004A31A2" w:rsidRDefault="00A22D55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—</w:t>
      </w:r>
      <w:r w:rsidR="00B1223C" w:rsidRPr="004A31A2">
        <w:rPr>
          <w:rFonts w:ascii="Trebuchet MS" w:hAnsi="Trebuchet MS"/>
          <w:sz w:val="22"/>
          <w:szCs w:val="22"/>
        </w:rPr>
        <w:t>Nos,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Reina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las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Cortes</w:t>
      </w:r>
      <w:r w:rsidR="00B1223C" w:rsidRPr="004A31A2">
        <w:rPr>
          <w:rFonts w:ascii="Trebuchet MS" w:hAnsi="Trebuchet MS"/>
          <w:sz w:val="22"/>
          <w:szCs w:val="22"/>
        </w:rPr>
        <w:t>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declaramos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Aragón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príncipe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don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Ramón</w:t>
      </w:r>
      <w:r w:rsidR="00B1223C" w:rsidRPr="004A31A2">
        <w:rPr>
          <w:rFonts w:ascii="Trebuchet MS" w:hAnsi="Trebuchet MS"/>
          <w:sz w:val="22"/>
          <w:szCs w:val="22"/>
        </w:rPr>
        <w:t>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Las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Cortes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ricos—hombres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han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jurado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mutuam</w:t>
      </w:r>
      <w:r w:rsidRPr="004A31A2">
        <w:rPr>
          <w:rFonts w:ascii="Trebuchet MS" w:hAnsi="Trebuchet MS"/>
          <w:sz w:val="22"/>
          <w:szCs w:val="22"/>
        </w:rPr>
        <w:t>ente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sostenerse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fueros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gozan.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Re</w:t>
      </w:r>
      <w:r w:rsidRPr="004A31A2">
        <w:rPr>
          <w:rFonts w:ascii="Trebuchet MS" w:hAnsi="Trebuchet MS"/>
          <w:sz w:val="22"/>
          <w:szCs w:val="22"/>
        </w:rPr>
        <w:t>ina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para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demostrar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cuan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grata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le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memoria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del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rey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don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Alfonso,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pereció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Fraga</w:t>
      </w:r>
      <w:r w:rsidR="00B1223C" w:rsidRPr="004A31A2">
        <w:rPr>
          <w:rFonts w:ascii="Trebuchet MS" w:hAnsi="Trebuchet MS"/>
          <w:sz w:val="22"/>
          <w:szCs w:val="22"/>
        </w:rPr>
        <w:t>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ha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tenido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bien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dar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su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hijo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Ramón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nombre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5B2C94">
        <w:rPr>
          <w:rFonts w:ascii="Trebuchet MS" w:hAnsi="Trebuchet MS"/>
          <w:sz w:val="22"/>
          <w:szCs w:val="22"/>
        </w:rPr>
        <w:t>“</w:t>
      </w:r>
      <w:r w:rsidR="00B1223C" w:rsidRPr="004A31A2">
        <w:rPr>
          <w:rFonts w:ascii="Trebuchet MS" w:hAnsi="Trebuchet MS"/>
          <w:sz w:val="22"/>
          <w:szCs w:val="22"/>
        </w:rPr>
        <w:t>Alfonso</w:t>
      </w:r>
      <w:r w:rsidR="005B2C94">
        <w:rPr>
          <w:rFonts w:ascii="Trebuchet MS" w:hAnsi="Trebuchet MS"/>
          <w:sz w:val="22"/>
          <w:szCs w:val="22"/>
        </w:rPr>
        <w:t>”</w:t>
      </w:r>
      <w:r w:rsidR="005B2C94">
        <w:rPr>
          <w:rStyle w:val="Refdenotaalpie"/>
          <w:rFonts w:ascii="Trebuchet MS" w:hAnsi="Trebuchet MS"/>
          <w:sz w:val="22"/>
          <w:szCs w:val="22"/>
        </w:rPr>
        <w:footnoteReference w:id="4"/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para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que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así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sea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llamado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adelante,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retirándose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ella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Barcelona,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donde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siempre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la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vida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le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8263E3" w:rsidRPr="004A31A2">
        <w:rPr>
          <w:rFonts w:ascii="Trebuchet MS" w:hAnsi="Trebuchet MS"/>
          <w:sz w:val="22"/>
          <w:szCs w:val="22"/>
        </w:rPr>
        <w:t>más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«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="00B1223C" w:rsidRPr="004A31A2">
        <w:rPr>
          <w:rFonts w:ascii="Trebuchet MS" w:hAnsi="Trebuchet MS"/>
          <w:sz w:val="22"/>
          <w:szCs w:val="22"/>
        </w:rPr>
        <w:t>dulce.»</w:t>
      </w:r>
      <w:r w:rsidR="005B2C94">
        <w:rPr>
          <w:rStyle w:val="Refdenotaalpie"/>
          <w:rFonts w:ascii="Trebuchet MS" w:hAnsi="Trebuchet MS"/>
          <w:sz w:val="22"/>
          <w:szCs w:val="22"/>
        </w:rPr>
        <w:footnoteReference w:id="5"/>
      </w:r>
    </w:p>
    <w:p w:rsidR="00B1223C" w:rsidRPr="004A31A2" w:rsidRDefault="00B1223C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  <w:r w:rsidRPr="004A31A2">
        <w:rPr>
          <w:rFonts w:ascii="Trebuchet MS" w:hAnsi="Trebuchet MS"/>
          <w:sz w:val="22"/>
          <w:szCs w:val="22"/>
        </w:rPr>
        <w:t>Entonces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concurso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entusiasmado,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procuró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escuchar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bien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</w:t>
      </w:r>
      <w:r w:rsidR="004A31A2" w:rsidRPr="004A31A2"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pregonero.</w:t>
      </w:r>
    </w:p>
    <w:p w:rsidR="004A31A2" w:rsidRDefault="004A31A2" w:rsidP="008263E3">
      <w:pPr>
        <w:pStyle w:val="gtxtbody"/>
        <w:ind w:firstLine="240"/>
        <w:jc w:val="both"/>
        <w:rPr>
          <w:rFonts w:ascii="Trebuchet MS" w:hAnsi="Trebuchet MS"/>
          <w:sz w:val="22"/>
          <w:szCs w:val="22"/>
        </w:rPr>
      </w:pPr>
    </w:p>
    <w:p w:rsidR="004A31A2" w:rsidRDefault="004A31A2" w:rsidP="008263E3">
      <w:pPr>
        <w:jc w:val="both"/>
        <w:rPr>
          <w:rFonts w:ascii="Trebuchet MS" w:hAnsi="Trebuchet MS"/>
        </w:rPr>
      </w:pPr>
      <w:r w:rsidRPr="004A31A2">
        <w:rPr>
          <w:rFonts w:ascii="Trebuchet MS" w:hAnsi="Trebuchet MS"/>
        </w:rPr>
        <w:t>FUENTE</w:t>
      </w:r>
    </w:p>
    <w:p w:rsidR="004A31A2" w:rsidRPr="004A31A2" w:rsidRDefault="005B2C94" w:rsidP="004A31A2">
      <w:pPr>
        <w:pStyle w:val="gtxtbody"/>
        <w:jc w:val="both"/>
        <w:rPr>
          <w:rFonts w:ascii="Trebuchet MS" w:hAnsi="Trebuchet MS"/>
        </w:rPr>
      </w:pPr>
      <w:proofErr w:type="spellStart"/>
      <w:r>
        <w:rPr>
          <w:rFonts w:asciiTheme="minorHAnsi" w:hAnsiTheme="minorHAnsi"/>
          <w:sz w:val="22"/>
          <w:szCs w:val="22"/>
        </w:rPr>
        <w:t>B</w:t>
      </w:r>
      <w:r w:rsidR="004A31A2">
        <w:rPr>
          <w:rFonts w:asciiTheme="minorHAnsi" w:hAnsiTheme="minorHAnsi"/>
          <w:sz w:val="22"/>
          <w:szCs w:val="22"/>
        </w:rPr>
        <w:t>ofarull</w:t>
      </w:r>
      <w:proofErr w:type="spellEnd"/>
      <w:r w:rsidR="004A31A2">
        <w:rPr>
          <w:rFonts w:asciiTheme="minorHAnsi" w:hAnsiTheme="minorHAnsi"/>
          <w:sz w:val="22"/>
          <w:szCs w:val="22"/>
        </w:rPr>
        <w:t xml:space="preserve"> y de </w:t>
      </w:r>
      <w:proofErr w:type="spellStart"/>
      <w:r w:rsidR="004A31A2">
        <w:rPr>
          <w:rFonts w:asciiTheme="minorHAnsi" w:hAnsiTheme="minorHAnsi"/>
          <w:sz w:val="22"/>
          <w:szCs w:val="22"/>
        </w:rPr>
        <w:t>Brocá</w:t>
      </w:r>
      <w:proofErr w:type="spellEnd"/>
      <w:r w:rsidR="004A31A2">
        <w:rPr>
          <w:rFonts w:asciiTheme="minorHAnsi" w:hAnsiTheme="minorHAnsi"/>
          <w:sz w:val="22"/>
          <w:szCs w:val="22"/>
        </w:rPr>
        <w:t xml:space="preserve">, Antonio, </w:t>
      </w:r>
      <w:r w:rsidR="004A31A2" w:rsidRPr="00A22D55">
        <w:rPr>
          <w:rFonts w:asciiTheme="minorHAnsi" w:hAnsiTheme="minorHAnsi"/>
          <w:i/>
          <w:sz w:val="22"/>
          <w:szCs w:val="22"/>
        </w:rPr>
        <w:t>Hazañas</w:t>
      </w:r>
      <w:r w:rsidR="004A31A2">
        <w:rPr>
          <w:rFonts w:asciiTheme="minorHAnsi" w:hAnsiTheme="minorHAnsi"/>
          <w:i/>
          <w:sz w:val="22"/>
          <w:szCs w:val="22"/>
        </w:rPr>
        <w:t xml:space="preserve"> y recuerdos de los Catalanes: o</w:t>
      </w:r>
      <w:r w:rsidR="004A31A2" w:rsidRPr="00A22D55">
        <w:rPr>
          <w:rFonts w:asciiTheme="minorHAnsi" w:hAnsiTheme="minorHAnsi"/>
          <w:i/>
          <w:sz w:val="22"/>
          <w:szCs w:val="22"/>
        </w:rPr>
        <w:t xml:space="preserve">, Colección de leyendas relativas a los hechos </w:t>
      </w:r>
      <w:r w:rsidR="004A31A2">
        <w:rPr>
          <w:rFonts w:asciiTheme="minorHAnsi" w:hAnsiTheme="minorHAnsi"/>
          <w:i/>
          <w:sz w:val="22"/>
          <w:szCs w:val="22"/>
        </w:rPr>
        <w:t>más</w:t>
      </w:r>
      <w:r w:rsidR="004A31A2" w:rsidRPr="00A22D55">
        <w:rPr>
          <w:rFonts w:asciiTheme="minorHAnsi" w:hAnsiTheme="minorHAnsi"/>
          <w:i/>
          <w:sz w:val="22"/>
          <w:szCs w:val="22"/>
        </w:rPr>
        <w:t xml:space="preserve"> famosos, a las tradiciones </w:t>
      </w:r>
      <w:r w:rsidR="004A31A2">
        <w:rPr>
          <w:rFonts w:asciiTheme="minorHAnsi" w:hAnsiTheme="minorHAnsi"/>
          <w:i/>
          <w:sz w:val="22"/>
          <w:szCs w:val="22"/>
        </w:rPr>
        <w:t xml:space="preserve"> más</w:t>
      </w:r>
      <w:r w:rsidR="004A31A2" w:rsidRPr="00A22D55">
        <w:rPr>
          <w:rFonts w:asciiTheme="minorHAnsi" w:hAnsiTheme="minorHAnsi"/>
          <w:i/>
          <w:sz w:val="22"/>
          <w:szCs w:val="22"/>
        </w:rPr>
        <w:t xml:space="preserve"> fundadas, y a las empresas </w:t>
      </w:r>
      <w:r w:rsidR="004A31A2">
        <w:rPr>
          <w:rFonts w:asciiTheme="minorHAnsi" w:hAnsiTheme="minorHAnsi"/>
          <w:i/>
          <w:sz w:val="22"/>
          <w:szCs w:val="22"/>
        </w:rPr>
        <w:t>más</w:t>
      </w:r>
      <w:r w:rsidR="004A31A2" w:rsidRPr="00A22D55">
        <w:rPr>
          <w:rFonts w:asciiTheme="minorHAnsi" w:hAnsiTheme="minorHAnsi"/>
          <w:i/>
          <w:sz w:val="22"/>
          <w:szCs w:val="22"/>
        </w:rPr>
        <w:t xml:space="preserve"> conocidas que se encuentran en la historia de Cataluña, desde la época de la dominación </w:t>
      </w:r>
      <w:r w:rsidR="004A31A2">
        <w:rPr>
          <w:rFonts w:asciiTheme="minorHAnsi" w:hAnsiTheme="minorHAnsi"/>
          <w:i/>
          <w:sz w:val="22"/>
          <w:szCs w:val="22"/>
        </w:rPr>
        <w:t>á</w:t>
      </w:r>
      <w:r w:rsidR="004A31A2" w:rsidRPr="00A22D55">
        <w:rPr>
          <w:rFonts w:asciiTheme="minorHAnsi" w:hAnsiTheme="minorHAnsi"/>
          <w:i/>
          <w:sz w:val="22"/>
          <w:szCs w:val="22"/>
        </w:rPr>
        <w:t>rabe en Barcelona, hasta el enlace de Fernando el Católico de Aragón con Is</w:t>
      </w:r>
      <w:r w:rsidR="004A31A2">
        <w:rPr>
          <w:rFonts w:asciiTheme="minorHAnsi" w:hAnsiTheme="minorHAnsi"/>
          <w:i/>
          <w:sz w:val="22"/>
          <w:szCs w:val="22"/>
        </w:rPr>
        <w:t>abel de Castilla, obra escrita a</w:t>
      </w:r>
      <w:r w:rsidR="004A31A2" w:rsidRPr="00A22D55">
        <w:rPr>
          <w:rFonts w:asciiTheme="minorHAnsi" w:hAnsiTheme="minorHAnsi"/>
          <w:i/>
          <w:sz w:val="22"/>
          <w:szCs w:val="22"/>
        </w:rPr>
        <w:t xml:space="preserve"> imitación de ciertas baladas que compusieron en alem</w:t>
      </w:r>
      <w:r w:rsidR="004A31A2">
        <w:rPr>
          <w:rFonts w:asciiTheme="minorHAnsi" w:hAnsiTheme="minorHAnsi"/>
          <w:i/>
          <w:sz w:val="22"/>
          <w:szCs w:val="22"/>
        </w:rPr>
        <w:t>á</w:t>
      </w:r>
      <w:r w:rsidR="004A31A2" w:rsidRPr="00A22D55">
        <w:rPr>
          <w:rFonts w:asciiTheme="minorHAnsi" w:hAnsiTheme="minorHAnsi"/>
          <w:i/>
          <w:sz w:val="22"/>
          <w:szCs w:val="22"/>
        </w:rPr>
        <w:t xml:space="preserve">n, Goethe, </w:t>
      </w:r>
      <w:proofErr w:type="spellStart"/>
      <w:r w:rsidR="004A31A2" w:rsidRPr="00A22D55">
        <w:rPr>
          <w:rFonts w:asciiTheme="minorHAnsi" w:hAnsiTheme="minorHAnsi"/>
          <w:i/>
          <w:sz w:val="22"/>
          <w:szCs w:val="22"/>
        </w:rPr>
        <w:t>Klopstock</w:t>
      </w:r>
      <w:proofErr w:type="spellEnd"/>
      <w:r w:rsidR="004A31A2" w:rsidRPr="00A22D55">
        <w:rPr>
          <w:rFonts w:asciiTheme="minorHAnsi" w:hAnsiTheme="minorHAnsi"/>
          <w:i/>
          <w:sz w:val="22"/>
          <w:szCs w:val="22"/>
        </w:rPr>
        <w:t xml:space="preserve">, Schiller, Burger y </w:t>
      </w:r>
      <w:proofErr w:type="spellStart"/>
      <w:r w:rsidR="004A31A2" w:rsidRPr="00A22D55">
        <w:rPr>
          <w:rFonts w:asciiTheme="minorHAnsi" w:hAnsiTheme="minorHAnsi"/>
          <w:i/>
          <w:sz w:val="22"/>
          <w:szCs w:val="22"/>
        </w:rPr>
        <w:t>Korner</w:t>
      </w:r>
      <w:proofErr w:type="spellEnd"/>
      <w:r w:rsidR="004A31A2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="004A31A2" w:rsidRPr="00A22D55">
        <w:rPr>
          <w:rFonts w:asciiTheme="minorHAnsi" w:hAnsiTheme="minorHAnsi"/>
          <w:sz w:val="22"/>
          <w:szCs w:val="22"/>
        </w:rPr>
        <w:t>Oliveres</w:t>
      </w:r>
      <w:proofErr w:type="spellEnd"/>
      <w:r w:rsidR="004A31A2" w:rsidRPr="00A22D55">
        <w:rPr>
          <w:rFonts w:asciiTheme="minorHAnsi" w:hAnsiTheme="minorHAnsi"/>
          <w:sz w:val="22"/>
          <w:szCs w:val="22"/>
        </w:rPr>
        <w:t>, 1846</w:t>
      </w:r>
      <w:r w:rsidR="004A31A2">
        <w:rPr>
          <w:rFonts w:asciiTheme="minorHAnsi" w:hAnsiTheme="minorHAnsi"/>
          <w:sz w:val="22"/>
          <w:szCs w:val="22"/>
        </w:rPr>
        <w:t>. Leyenda XIII</w:t>
      </w:r>
      <w:r w:rsidR="004A31A2" w:rsidRPr="004A31A2">
        <w:rPr>
          <w:rFonts w:ascii="Trebuchet MS" w:hAnsi="Trebuchet MS"/>
          <w:sz w:val="22"/>
          <w:szCs w:val="22"/>
        </w:rPr>
        <w:t>I.</w:t>
      </w:r>
    </w:p>
    <w:sectPr w:rsidR="004A31A2" w:rsidRPr="004A31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F9" w:rsidRDefault="002922F9" w:rsidP="005B2C94">
      <w:pPr>
        <w:spacing w:after="0" w:line="240" w:lineRule="auto"/>
      </w:pPr>
      <w:r>
        <w:separator/>
      </w:r>
    </w:p>
  </w:endnote>
  <w:endnote w:type="continuationSeparator" w:id="0">
    <w:p w:rsidR="002922F9" w:rsidRDefault="002922F9" w:rsidP="005B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F9" w:rsidRDefault="002922F9" w:rsidP="005B2C94">
      <w:pPr>
        <w:spacing w:after="0" w:line="240" w:lineRule="auto"/>
      </w:pPr>
      <w:r>
        <w:separator/>
      </w:r>
    </w:p>
  </w:footnote>
  <w:footnote w:type="continuationSeparator" w:id="0">
    <w:p w:rsidR="002922F9" w:rsidRDefault="002922F9" w:rsidP="005B2C94">
      <w:pPr>
        <w:spacing w:after="0" w:line="240" w:lineRule="auto"/>
      </w:pPr>
      <w:r>
        <w:continuationSeparator/>
      </w:r>
    </w:p>
  </w:footnote>
  <w:footnote w:id="1">
    <w:p w:rsidR="005B2C94" w:rsidRDefault="005B2C94">
      <w:pPr>
        <w:pStyle w:val="Textonotapie"/>
      </w:pPr>
      <w:bookmarkStart w:id="0" w:name="_GoBack"/>
      <w:r>
        <w:rPr>
          <w:rStyle w:val="Refdenotaalpie"/>
        </w:rPr>
        <w:footnoteRef/>
      </w:r>
      <w:r>
        <w:t xml:space="preserve"> </w:t>
      </w:r>
      <w:r w:rsidRPr="004A31A2">
        <w:rPr>
          <w:rFonts w:ascii="Trebuchet MS" w:hAnsi="Trebuchet MS"/>
          <w:sz w:val="22"/>
          <w:szCs w:val="22"/>
        </w:rPr>
        <w:t>Cuando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príncipe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Don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Alfonso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tomó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posesión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sus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reinos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Solo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tenía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11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años.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(Nota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del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autor)</w:t>
      </w:r>
    </w:p>
  </w:footnote>
  <w:footnote w:id="2">
    <w:p w:rsidR="005B2C94" w:rsidRDefault="005B2C94">
      <w:pPr>
        <w:pStyle w:val="Textonotapie"/>
      </w:pPr>
      <w:r>
        <w:rPr>
          <w:rStyle w:val="Refdenotaalpie"/>
        </w:rPr>
        <w:footnoteRef/>
      </w:r>
      <w:r>
        <w:t xml:space="preserve"> Tuvo lugar en Huesca en 1134 en Fraga, en la provincia de Huesca, ciudad de población árabe que fue sitiada por las tropas de Alfonso I el Batallador. Acudieron en socorro de la ciudad los ejércitos y desde dentro de la ciudad fueron auxiliados por sus partidarios. .</w:t>
      </w:r>
    </w:p>
  </w:footnote>
  <w:footnote w:id="3">
    <w:p w:rsidR="005B2C94" w:rsidRDefault="005B2C9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emperador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Don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Alfonso,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Aragón,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hacia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28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años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había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muerto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Fraga.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(Nota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del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autor)</w:t>
      </w:r>
    </w:p>
  </w:footnote>
  <w:footnote w:id="4">
    <w:p w:rsidR="005B2C94" w:rsidRDefault="005B2C9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A31A2">
        <w:rPr>
          <w:rFonts w:ascii="Trebuchet MS" w:hAnsi="Trebuchet MS"/>
          <w:sz w:val="22"/>
          <w:szCs w:val="22"/>
        </w:rPr>
        <w:t>Fue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acordado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Rey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jurase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hasta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ser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armado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caballero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echar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del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reino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cualquiera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persona,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sea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cual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fuere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dignidad,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estado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o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clase,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no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entregase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las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fuerzas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tenencias,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demás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fuesen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del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reino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etc.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(Nota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del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autor)</w:t>
      </w:r>
    </w:p>
  </w:footnote>
  <w:footnote w:id="5">
    <w:p w:rsidR="005B2C94" w:rsidRPr="004A31A2" w:rsidRDefault="005B2C94" w:rsidP="005B2C94">
      <w:pPr>
        <w:pStyle w:val="gtxtbody"/>
        <w:jc w:val="both"/>
        <w:rPr>
          <w:rFonts w:ascii="Trebuchet MS" w:hAnsi="Trebuchet MS"/>
          <w:sz w:val="22"/>
          <w:szCs w:val="22"/>
        </w:rPr>
      </w:pPr>
      <w:r>
        <w:rPr>
          <w:rStyle w:val="Refdenotaalpie"/>
        </w:rPr>
        <w:footnoteRef/>
      </w:r>
      <w:r>
        <w:t xml:space="preserve"> </w:t>
      </w:r>
      <w:r w:rsidRPr="004A31A2">
        <w:rPr>
          <w:rFonts w:ascii="Trebuchet MS" w:hAnsi="Trebuchet MS"/>
          <w:sz w:val="22"/>
          <w:szCs w:val="22"/>
        </w:rPr>
        <w:t>«Quiso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la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Reina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Infante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hijo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dejase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nombre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Ramón,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había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tenido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todo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el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tiempo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que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vivió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su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padre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y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de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allí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adelante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se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llamase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Alfonso.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etc.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»,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Zurita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lib.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6.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fol.</w:t>
      </w:r>
      <w:r>
        <w:rPr>
          <w:rFonts w:ascii="Trebuchet MS" w:hAnsi="Trebuchet MS"/>
          <w:sz w:val="22"/>
          <w:szCs w:val="22"/>
        </w:rPr>
        <w:t xml:space="preserve"> </w:t>
      </w:r>
      <w:r w:rsidRPr="004A31A2">
        <w:rPr>
          <w:rFonts w:ascii="Trebuchet MS" w:hAnsi="Trebuchet MS"/>
          <w:sz w:val="22"/>
          <w:szCs w:val="22"/>
        </w:rPr>
        <w:t>92.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(Nota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del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autor)</w:t>
      </w:r>
    </w:p>
    <w:p w:rsidR="005B2C94" w:rsidRDefault="005B2C94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3C"/>
    <w:rsid w:val="002922F9"/>
    <w:rsid w:val="004A31A2"/>
    <w:rsid w:val="004D4A31"/>
    <w:rsid w:val="005B2C94"/>
    <w:rsid w:val="008263E3"/>
    <w:rsid w:val="009E6233"/>
    <w:rsid w:val="00A22D55"/>
    <w:rsid w:val="00B1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B1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txtbody1">
    <w:name w:val="gtxt_body1"/>
    <w:basedOn w:val="Fuentedeprrafopredeter"/>
    <w:rsid w:val="00B1223C"/>
  </w:style>
  <w:style w:type="paragraph" w:styleId="Textonotapie">
    <w:name w:val="footnote text"/>
    <w:basedOn w:val="Normal"/>
    <w:link w:val="TextonotapieCar"/>
    <w:uiPriority w:val="99"/>
    <w:semiHidden/>
    <w:unhideWhenUsed/>
    <w:rsid w:val="005B2C9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2C9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2C94"/>
    <w:rPr>
      <w:vertAlign w:val="superscript"/>
    </w:rPr>
  </w:style>
  <w:style w:type="character" w:customStyle="1" w:styleId="mw-mmv-filename">
    <w:name w:val="mw-mmv-filename"/>
    <w:basedOn w:val="Fuentedeprrafopredeter"/>
    <w:rsid w:val="005B2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B1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txtbody1">
    <w:name w:val="gtxt_body1"/>
    <w:basedOn w:val="Fuentedeprrafopredeter"/>
    <w:rsid w:val="00B1223C"/>
  </w:style>
  <w:style w:type="paragraph" w:styleId="Textonotapie">
    <w:name w:val="footnote text"/>
    <w:basedOn w:val="Normal"/>
    <w:link w:val="TextonotapieCar"/>
    <w:uiPriority w:val="99"/>
    <w:semiHidden/>
    <w:unhideWhenUsed/>
    <w:rsid w:val="005B2C9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2C9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2C94"/>
    <w:rPr>
      <w:vertAlign w:val="superscript"/>
    </w:rPr>
  </w:style>
  <w:style w:type="character" w:customStyle="1" w:styleId="mw-mmv-filename">
    <w:name w:val="mw-mmv-filename"/>
    <w:basedOn w:val="Fuentedeprrafopredeter"/>
    <w:rsid w:val="005B2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1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9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2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1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4186-86D6-4047-B534-5147651B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1243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2017-05-23T14:53:00Z</dcterms:created>
  <dcterms:modified xsi:type="dcterms:W3CDTF">2017-10-16T18:08:00Z</dcterms:modified>
</cp:coreProperties>
</file>