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AA" w:rsidRDefault="004E13AA" w:rsidP="008F6DE7">
      <w:pPr>
        <w:jc w:val="both"/>
        <w:rPr>
          <w:rFonts w:ascii="Trebuchet MS" w:hAnsi="Trebuchet MS"/>
          <w:sz w:val="28"/>
          <w:szCs w:val="28"/>
        </w:rPr>
      </w:pPr>
    </w:p>
    <w:p w:rsidR="004E13AA" w:rsidRDefault="004E13AA" w:rsidP="008F6DE7">
      <w:pPr>
        <w:jc w:val="both"/>
        <w:rPr>
          <w:rFonts w:ascii="Trebuchet MS" w:hAnsi="Trebuchet MS"/>
          <w:sz w:val="28"/>
          <w:szCs w:val="28"/>
        </w:rPr>
      </w:pPr>
    </w:p>
    <w:p w:rsidR="002B4BC9" w:rsidRPr="004E13AA" w:rsidRDefault="004E13AA" w:rsidP="004E13AA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Moscas</w:t>
      </w:r>
      <w:r w:rsidR="00A7612B">
        <w:rPr>
          <w:rFonts w:ascii="Trebuchet MS" w:hAnsi="Trebuchet MS"/>
          <w:b/>
          <w:sz w:val="28"/>
          <w:szCs w:val="28"/>
        </w:rPr>
        <w:t xml:space="preserve"> </w:t>
      </w:r>
      <w:r>
        <w:rPr>
          <w:rFonts w:ascii="Trebuchet MS" w:hAnsi="Trebuchet MS"/>
          <w:b/>
          <w:sz w:val="28"/>
          <w:szCs w:val="28"/>
        </w:rPr>
        <w:t>de</w:t>
      </w:r>
      <w:r w:rsidR="00A7612B">
        <w:rPr>
          <w:rFonts w:ascii="Trebuchet MS" w:hAnsi="Trebuchet MS"/>
          <w:b/>
          <w:sz w:val="28"/>
          <w:szCs w:val="28"/>
        </w:rPr>
        <w:t xml:space="preserve"> </w:t>
      </w:r>
      <w:r>
        <w:rPr>
          <w:rFonts w:ascii="Trebuchet MS" w:hAnsi="Trebuchet MS"/>
          <w:b/>
          <w:sz w:val="28"/>
          <w:szCs w:val="28"/>
        </w:rPr>
        <w:t>San</w:t>
      </w:r>
      <w:r w:rsidR="00A7612B">
        <w:rPr>
          <w:rFonts w:ascii="Trebuchet MS" w:hAnsi="Trebuchet MS"/>
          <w:b/>
          <w:sz w:val="28"/>
          <w:szCs w:val="28"/>
        </w:rPr>
        <w:t xml:space="preserve"> </w:t>
      </w:r>
      <w:r>
        <w:rPr>
          <w:rFonts w:ascii="Trebuchet MS" w:hAnsi="Trebuchet MS"/>
          <w:b/>
          <w:sz w:val="28"/>
          <w:szCs w:val="28"/>
        </w:rPr>
        <w:t>N</w:t>
      </w:r>
      <w:r w:rsidR="00F114F0" w:rsidRPr="004E13AA">
        <w:rPr>
          <w:rFonts w:ascii="Trebuchet MS" w:hAnsi="Trebuchet MS"/>
          <w:b/>
          <w:sz w:val="28"/>
          <w:szCs w:val="28"/>
        </w:rPr>
        <w:t>arciso</w:t>
      </w:r>
    </w:p>
    <w:p w:rsidR="00F114F0" w:rsidRPr="004E13AA" w:rsidRDefault="00F114F0" w:rsidP="008F6DE7">
      <w:pPr>
        <w:jc w:val="both"/>
        <w:rPr>
          <w:rFonts w:ascii="Trebuchet MS" w:hAnsi="Trebuchet MS"/>
          <w:sz w:val="28"/>
          <w:szCs w:val="28"/>
        </w:rPr>
      </w:pPr>
    </w:p>
    <w:p w:rsidR="00A7612B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mallCaps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mallCap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16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noviembre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expresado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año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(1276),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primogénito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Jaime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ungido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coronado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Zaragoza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Berenguer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Olivella,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arzobispo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Tarragona,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cuyo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acto,—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según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Blancas,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—manifestó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Pedro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recibía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corona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aquel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prelado,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nombre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Iglesia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romana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ni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ella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ni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contra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ella.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</w:p>
    <w:p w:rsidR="00F114F0" w:rsidRPr="004E13AA" w:rsidRDefault="004E13AA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Después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ceremonia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real,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Cortes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hicieron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jura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infante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Alfonso,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aún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hallaba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menor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edad.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1285.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Después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algunos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años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gobernaba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Pedro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nuevos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sucesos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lugar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acontecimientos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más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notables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Pongámonos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antecedentes.</w:t>
      </w:r>
    </w:p>
    <w:p w:rsidR="00A7612B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mallCaps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Hemos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dicho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Italia,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Anjou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cometido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excesos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cuya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historia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repugna.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embargo,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tamañas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crueldades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tuvieron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fin.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Giovanni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Prócida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forjó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Palermo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conspiración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medio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recursos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pecun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iarios que le prestó Paleólogo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emperador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griego,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llevar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cabo;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bajo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pretexto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desaguisado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francés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hizo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insultando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joven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pueblo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degollaron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exceptuados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algunos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soldados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Guillermo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Porcellet,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gobernador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Catalasino,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respetado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carácter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justiciero.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hecho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acaecido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lunes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Pascua,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tristemente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célebre,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conocido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historia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mallCaps/>
          <w:sz w:val="28"/>
          <w:szCs w:val="28"/>
          <w:lang w:eastAsia="es-ES"/>
        </w:rPr>
        <w:t>Visperas</w:t>
      </w:r>
      <w:r w:rsidR="00A7612B">
        <w:rPr>
          <w:rFonts w:ascii="Trebuchet MS" w:eastAsia="Times New Roman" w:hAnsi="Trebuchet MS" w:cs="Times New Roman"/>
          <w:smallCap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mallCaps/>
          <w:sz w:val="28"/>
          <w:szCs w:val="28"/>
          <w:lang w:eastAsia="es-ES"/>
        </w:rPr>
        <w:t>Sicilianas.</w:t>
      </w:r>
      <w:r w:rsidR="00A7612B">
        <w:rPr>
          <w:rFonts w:ascii="Trebuchet MS" w:eastAsia="Times New Roman" w:hAnsi="Trebuchet MS" w:cs="Times New Roman"/>
          <w:smallCaps/>
          <w:sz w:val="28"/>
          <w:szCs w:val="28"/>
          <w:lang w:eastAsia="es-ES"/>
        </w:rPr>
        <w:t xml:space="preserve"> 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Temiendo,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empero,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Sicilia,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venganza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Carlos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pidieron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socorro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Pedro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quien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dirigió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inmediatamente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Palermo,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hizo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coronar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Sicilia;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mandó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luego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cartel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desafío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Anjou,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admitido,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llevó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efecto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causas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incumbe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referir.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fin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perdió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Sicilia,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poco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murió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lleno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vergüenza,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siendo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burlada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ambición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preso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hijo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poder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valientes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aragoneses.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lastRenderedPageBreak/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hazañas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conquistas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Pedro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hicieron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enconar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rencor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huestes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francesas,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juraron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vengarse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sombra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protección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Papa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Martin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IV.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instancias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éste,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ayuda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Alfonso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Castilla,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cuyo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cetro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disputaba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hijo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Sancho,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excomulgado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jefe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Iglesia,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hizo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separaron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algunos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adictos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causa.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Fedro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promesa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hiciera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Sancho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entregarle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Murcia,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prestaba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auxilio.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mismo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año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(1284),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decidió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atacar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Navarra,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impedirles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entrasen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Cataluña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Rosellón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tenía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noticia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querían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invadirla;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abandonó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tarea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sobrevenido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invierno.</w:t>
      </w:r>
    </w:p>
    <w:p w:rsidR="00A7612B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7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enero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próximo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año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(1285)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murió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Anjou.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sucediéndole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Felipe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llamado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Atrevido.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vengarse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Pedro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agravios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hizo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difunto,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juntando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buen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ejército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acompañado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hijos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Jaime,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Mallorca,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seguía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8F6DE7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grandes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8F6DE7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disgustos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8F6DE7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8F6DE7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tenía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8F6DE7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contra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8F6DE7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8F6DE7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aragonés,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8F6DE7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8F6DE7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hermano,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dirigiese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tropas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Narbona,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objeto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conquistar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Cataluña.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Presto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Perpiñán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entregó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Jaime,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libre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entrada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</w:p>
    <w:p w:rsidR="00F114F0" w:rsidRPr="004E13AA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Rosellón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rindió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también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exceptuando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lugar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denominado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Génova,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odio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Jaime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resistió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bravamente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esperando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auxilio;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siendo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vencido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fin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viva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fuerza,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habitantes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pasados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cuchillo.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ciertas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mañas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lograron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trasponer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Pirineos,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Cataluña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camino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oculto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collado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Massana,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enseñaron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cuatro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monjes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benedictinos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residían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monasterios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guarnecían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montes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frontera.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escasas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tropas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allí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había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: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aviso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desacato,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rayar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encontrar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proofErr w:type="spellStart"/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proofErr w:type="spellEnd"/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ejérc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>ito de almogáv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dispuestos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rechazarles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trance.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Después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reñido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combate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tuvieron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retirarse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gran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pérdida,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bien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llevándose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algunos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prisioneros.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contaba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muchos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aliados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auxilio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Papa,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tardó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ejército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recuperado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bajas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sufrido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pocos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días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penetró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comarca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Ampurias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(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Ampurdán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),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apoderó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facilidad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Perelada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Figueras.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campo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enemigo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constaba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doscientos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infantes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veinte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caballos,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alentó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hacer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ejército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Almogávares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tropas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lastRenderedPageBreak/>
        <w:t>Condes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Urgell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Pallás,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vizcondes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Rocaberti,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Guillen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Anglasola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otros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nobles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prestaron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gustosos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: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catalanes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aragoneses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embistieron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alcanzando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victoria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pegaron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fuego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tiendas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campaña,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mientras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soldados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entregaron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pillaje.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Reforzado,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obstante,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enemigo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nuevas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huestes,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penetró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otra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vez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Cataluña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(20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Junio).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procuró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remediar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efecto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desánimo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semejante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suceso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podía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producir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país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procuró,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—como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expresa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Lafuente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61336D">
        <w:rPr>
          <w:rStyle w:val="Refdenotaalpie"/>
          <w:rFonts w:ascii="Trebuchet MS" w:eastAsia="Times New Roman" w:hAnsi="Trebuchet MS" w:cs="Times New Roman"/>
          <w:sz w:val="28"/>
          <w:szCs w:val="28"/>
          <w:lang w:eastAsia="es-ES"/>
        </w:rPr>
        <w:footnoteReference w:id="1"/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,—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remediarlo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podía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actividad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rayaba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prodigio,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recorriéndolo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queriendo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hallarse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tiempo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Perelada,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Figueras,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Castellón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partes.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“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voz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bronce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campanario,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anunciaba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solemne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repetidamente,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noche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día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patria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peligro,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armaban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poblaciones;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grito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/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¡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Via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jora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somaten!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salían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mozos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hogares;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salvaje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clamor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¡Desperta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ferro!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almogávares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ataban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azcona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despertaban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hierro,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durante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breve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reinado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Pedro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halló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ciertamente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ocasión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dormirse;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Princeps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namque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mandada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proclamar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Barcelona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infante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Alfonso,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marcial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aparato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circunstancias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reclamaban,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reunía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riscos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Pirineos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sentían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ánimo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corazón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morir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patria.»</w:t>
      </w:r>
    </w:p>
    <w:p w:rsidR="00F114F0" w:rsidRPr="004E13AA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francés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extendió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breve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Ampurdán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mientras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armada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posesionaba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puertos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costa,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Colibre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hasta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Blánes.</w:t>
      </w:r>
    </w:p>
    <w:p w:rsidR="00A7612B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vizconde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Rocaberti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entregaba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llamas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heroica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villa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Perelada,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más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traición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libre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entrada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Castellón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cuyos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ondeó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luego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estandarte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Cruzados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Felipe,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llegando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fuerzas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crecido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número,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bastaban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conquistar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Principado.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</w:p>
    <w:p w:rsidR="00A7612B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Pedro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bando,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salir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Castellón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dirigieron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tuvo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consejo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deliberar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convenía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abandonarla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enemigo.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opuestos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pareceres,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optó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defensa,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mientras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hubiese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valiente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tomase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lastRenderedPageBreak/>
        <w:t>cargo.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Varios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guerreros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invitados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ello,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excusaron,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entonces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levantó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voz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Ramon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Folch,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vizconde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Cardona: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«Castellan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Gerona,—dijo,—y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encargar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>é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place,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defensa,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puedo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excusar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estoy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obligado,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derecho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usaje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Cataluña,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tampoco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haría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aunque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pudiese.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Dadme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provisiones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plazca,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prometo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ceder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plaza,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perderemos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nuestras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vidas.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hallo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resuelto,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maravillome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sólo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hayáis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invitado,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señor,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tomar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defensa,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acordaros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mí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dicho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encuentro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obligado.»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</w:p>
    <w:p w:rsidR="00A7612B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Aplaudiendo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noble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idea,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contestó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entonces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rey: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«Gracias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vuestras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palabras,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Ramon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Folch,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sé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cumpliréis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habéis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dicho,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invité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separaros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mejores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tierra.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»</w:t>
      </w:r>
    </w:p>
    <w:p w:rsidR="00F114F0" w:rsidRPr="004E13AA" w:rsidRDefault="004E13AA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—«Pues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decís,—señor,—replicó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probarlo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>is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>hechos,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>esto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>nadie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dará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aquí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Castellan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Gerona.»</w:t>
      </w:r>
    </w:p>
    <w:p w:rsidR="00F114F0" w:rsidRPr="004E13AA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aceptarse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patriótica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oferta,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disponiéndose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seguida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abastecimiento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fortificación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ciudad.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Publicóse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inmediatamente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bando,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ordenaba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término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días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saliesen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cuantos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vecinos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fuesen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necesarios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defensa,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poniéndose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disposición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vizconde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guarnición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compuesta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ochenta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caballeros,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cuyos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capitanes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eran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Guillen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Castell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Auli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Guillen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Anglesola;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treinta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ballesteros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caballo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quinientos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infantes,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lanceros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ballesteros,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seiscientos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eran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sarracenos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reino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Valencia,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ballestas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largas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pies.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Varios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caballeros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amigos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quisieron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acompañarle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empeño,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quedándose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lanzas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actividad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asombrosa,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atendió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Folch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fortificación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plaza,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mandando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reparar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pertrechar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antigua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muralla, construyendo bastidas</w:t>
      </w:r>
      <w:r w:rsidR="00A7612B">
        <w:rPr>
          <w:rStyle w:val="Refdenotaalpie"/>
          <w:rFonts w:ascii="Trebuchet MS" w:eastAsia="Times New Roman" w:hAnsi="Trebuchet MS" w:cs="Times New Roman"/>
          <w:sz w:val="28"/>
          <w:szCs w:val="28"/>
          <w:lang w:eastAsia="es-ES"/>
        </w:rPr>
        <w:footnoteReference w:id="2"/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labrando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barreras,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derribando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varias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casas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levantado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junto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muro,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arrasando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campo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alrededor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población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hallaba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recibir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enemigo,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aumentándose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guarnición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fuerzas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Llers,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lastRenderedPageBreak/>
        <w:t>después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resistir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catorce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asaltos,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hubieron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capitular,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pudiendo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salir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bagajes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retirarse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dicha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ciudad.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Llers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,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Valois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coronado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legado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Papa,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Barcelona,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poniéndosele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posesión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tierras.</w:t>
      </w:r>
    </w:p>
    <w:p w:rsidR="00F114F0" w:rsidRPr="004E13AA" w:rsidRDefault="004E13AA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Después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días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fiestas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reales,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acuerdo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tomado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consejo,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moviese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ejército,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yendo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acampar (1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julio)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delante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,—como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dice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Balaguer,—le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esperaba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tranquilo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siglos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más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tarde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debía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esperar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igual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clase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enemigos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Álvarez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nombres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héroes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siempre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memorables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fastos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brillantísimos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inmortal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ciudad.</w:t>
      </w:r>
    </w:p>
    <w:p w:rsidR="00A7612B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Asentado,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campo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francés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torno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aquella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plaza,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Atrevido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envió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Foix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tratase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vizconde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fln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entregara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población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aparejase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otro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batalla,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promesa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haría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más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rico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hombre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spaña hubiese. </w:t>
      </w:r>
    </w:p>
    <w:p w:rsidR="00A7612B" w:rsidRDefault="00A7612B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>
        <w:rPr>
          <w:rFonts w:ascii="Trebuchet MS" w:eastAsia="Times New Roman" w:hAnsi="Trebuchet MS" w:cs="Times New Roman"/>
          <w:sz w:val="28"/>
          <w:szCs w:val="28"/>
          <w:lang w:eastAsia="es-ES"/>
        </w:rPr>
        <w:t>El Castellá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alcaide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Gerona,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despreciando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semejantes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dádivas,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contestó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mensaje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F114F0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entereza: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«En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épocas,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conde,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habéis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amigo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vuestro,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siempre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disteis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prueba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ello,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ahora.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Decís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maravilláis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haya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empeñado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defensa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ciudad,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servir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señor,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más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maravillo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seáis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quien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aconseje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entrega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plaza;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cuya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guarda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defensa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confiado,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deshonrando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linaje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ganarme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nombre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proofErr w:type="spellStart"/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bara</w:t>
      </w:r>
      <w:proofErr w:type="spellEnd"/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falsario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proofErr w:type="spellStart"/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bausador</w:t>
      </w:r>
      <w:proofErr w:type="spellEnd"/>
      <w:r w:rsidR="00A7612B">
        <w:rPr>
          <w:rStyle w:val="Refdenotaalpie"/>
          <w:rFonts w:ascii="Trebuchet MS" w:eastAsia="Times New Roman" w:hAnsi="Trebuchet MS" w:cs="Times New Roman"/>
          <w:sz w:val="28"/>
          <w:szCs w:val="28"/>
          <w:lang w:eastAsia="es-ES"/>
        </w:rPr>
        <w:footnoteReference w:id="3"/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haréis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absolver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cardenal,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juramento,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añadís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cuan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crea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prelado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ab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solviese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Dios,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convencido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estoy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podría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hacerlo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fama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caería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mí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deshonra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nombre.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tanto,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luego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recomiendo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ahora,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nunca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volváis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hablarme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semejante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propuesta,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tened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entendido-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otro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hiciera,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mandaría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alancear,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valerle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pudiese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guiaje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seguro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tuviera.»</w:t>
      </w:r>
    </w:p>
    <w:p w:rsidR="00F114F0" w:rsidRPr="004E13AA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habiendo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podido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alcanzar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deseo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Foix,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hubo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retirarse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campamento,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mandándose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luego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estrechar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cerco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ciudad,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siéndolos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sarracenos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presidio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primero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rompieron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hostilidades.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noche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salieron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lastRenderedPageBreak/>
        <w:t>ciudad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setenta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aquellos,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e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ballestas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cuchillos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cinto,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llegáronse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hasta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avanzadas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enemigo,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tienda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caballero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normando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sazón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cenando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cuatro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nobles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cinco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quedaron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asaetados,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llevándose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aquellos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retirarse,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treinta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ocho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prisioneros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normando.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vista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cinco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cadáveres,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creyeron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asesinados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algunos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catalanes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tenía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ejército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Foix,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sentenciados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ahorcados.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Indignado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dispuso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inmediatamente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fuesen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colgados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pies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alrededor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ciudad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treinta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ocho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prisioneros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normandos.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Continuas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variadas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escaramuzas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mediaron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ejército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sitiador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bravos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defensores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hasta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hubo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convencerse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rendición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plaza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empresa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más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difícil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peligrosa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figuraba.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vista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ello,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formalizóse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sitio,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disponiéndose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aparejasen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ingenios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clase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máquinas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lograr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más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empeño.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Segun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Eoig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Jalpi</w:t>
      </w:r>
      <w:r w:rsidR="00A7612B">
        <w:rPr>
          <w:rStyle w:val="Refdenotaalpie"/>
          <w:rFonts w:ascii="Trebuchet MS" w:eastAsia="Times New Roman" w:hAnsi="Trebuchet MS" w:cs="Times New Roman"/>
          <w:sz w:val="28"/>
          <w:szCs w:val="28"/>
          <w:lang w:eastAsia="es-ES"/>
        </w:rPr>
        <w:footnoteReference w:id="4"/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tiraban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continuamente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siete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ingenios</w:t>
      </w:r>
      <w:r w:rsidR="00A7612B">
        <w:rPr>
          <w:rStyle w:val="Refdenotaalpie"/>
          <w:rFonts w:ascii="Trebuchet MS" w:eastAsia="Times New Roman" w:hAnsi="Trebuchet MS" w:cs="Times New Roman"/>
          <w:sz w:val="28"/>
          <w:szCs w:val="28"/>
          <w:lang w:eastAsia="es-ES"/>
        </w:rPr>
        <w:footnoteReference w:id="5"/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contra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ciudad;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deseando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Felipe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ella,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mandó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cavar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aquella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cerca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hoy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llamamos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cuatro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esquinas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calle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Ballesterías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junto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torre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antigua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cárcel,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acabada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dejaron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cuentos.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vizconde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prevenir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daño,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hizo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labrar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otro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murallón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adentro,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quedó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inutilizado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efecto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mina.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construyeron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entonces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ingenios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llamados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Gatas,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eran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armazones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fuertes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maderos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barras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hierro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cubiertos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gruesos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cueros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suelas,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metían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algunos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hombres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cavar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minar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murallas.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Habiéndose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logrado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incendiar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ingenios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sitiados,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construyendo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varias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torres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maderas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portátiles,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guarnecidas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armada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acercaron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muro;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ballesteros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hacían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uso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acierto,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cuantos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salían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reparos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torre,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quedaban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atravesados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saetas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aquellos.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Desclot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refiere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iglesia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Martín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tenía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alojamiento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principales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condes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lastRenderedPageBreak/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tenían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sitiada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enfermo,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visto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aquellos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pequeña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abertura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dejaban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hojas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ventana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habitación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Aprovechando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entonces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momento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enfermo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tomando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bebida,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ballesta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moro,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disparándola,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saeta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pasar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dicho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claro,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atravesando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escudero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señor.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tenían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lugar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escenas,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caballeros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catalanes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ayuda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Pedro,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dividiéndose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cuerpos,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según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dictamen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mayor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más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proofErr w:type="spellStart"/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lucido</w:t>
      </w:r>
      <w:proofErr w:type="spellEnd"/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acampar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Hostalrich,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pasando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Besalú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otro,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componía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sesenta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jinetes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peones.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Ambas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huestes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comenzaron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seguida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rebatos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contra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tenían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puesto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cerco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dándoles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mucho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hacer.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días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encuentros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escaramuzas,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llevándose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menudo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prez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jornada,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Hostalrich,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Besalu,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cuyo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jefe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principal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Alberto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Mendiona,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quien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hallaban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Bernardo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Anglesola,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Berenguer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Puigvert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Berenguer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Rosanes.</w:t>
      </w:r>
    </w:p>
    <w:p w:rsidR="00F114F0" w:rsidRPr="004E13AA" w:rsidRDefault="00F114F0" w:rsidP="00A7612B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vizconde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saber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enemigo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tenía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proyectado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asalto,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hizo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construir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varios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puntos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muralla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ingenios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llamados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Liebreras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o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galgas,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eran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vigas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grandes,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cuyos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extremos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tenían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encajado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pesado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rodezno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molino.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Dispuso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tiempo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sitiadores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acercasen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escalas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asalto,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molestasen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hasta que oyesen tañer un añafil</w:t>
      </w:r>
      <w:r w:rsidR="00A7612B">
        <w:rPr>
          <w:rStyle w:val="Refdenotaalpie"/>
          <w:rFonts w:ascii="Trebuchet MS" w:eastAsia="Times New Roman" w:hAnsi="Trebuchet MS" w:cs="Times New Roman"/>
          <w:sz w:val="28"/>
          <w:szCs w:val="28"/>
          <w:lang w:eastAsia="es-ES"/>
        </w:rPr>
        <w:footnoteReference w:id="6"/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Creyendo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abandonado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defensa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ciudad,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subieron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recelo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muralla.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Oyéndose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instante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añafll,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soltaron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galgas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enemigo,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acertando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felizmente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golpe,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quedó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francés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asalto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muerto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herido.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Considerando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daños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Francia,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propio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tiempo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preveía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inmensas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dificultades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presentaba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toma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ciudad,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determinó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probar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segunda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vez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tratos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vizconde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efecto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volvió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mandarle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Foix,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entregase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plaza,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bajo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condiciones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tuviese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bien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imponer.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Pidió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proofErr w:type="gramStart"/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vizconde</w:t>
      </w:r>
      <w:proofErr w:type="gramEnd"/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días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para pensar en los tratos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mismo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tiempo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secretamente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envió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hombre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caballo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haciéndole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presente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aflictivo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lastRenderedPageBreak/>
        <w:t>ciudad,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causa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enfermedades,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excesiva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carestía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víveres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Hallábase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sazón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Hostalrich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Pedro,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recibió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emisario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vizconde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quien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envió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decir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satisfecho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comportamiento;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dificultoso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mandarle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socorros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pedía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Aconsejóle,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embargo,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hiciese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Foix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tratos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creyese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más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ven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ajosos,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siendo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solicitar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entrega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ciudad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plazo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quince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días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durante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monarca-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aragonés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hacia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posible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proveerla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víveres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demás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bastimentos.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Acudiendo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instrucciones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concertó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siguientes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bases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capitulación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enviado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Felipe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Atrevido: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vizconde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haría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entrega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plaza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dentro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quince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días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contar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domingo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inmediato,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durante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seis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días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siguientes,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guarnición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habitantes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pudiesen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evacuar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libremente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ciudad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haberes;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semejante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concierto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entrega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sería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válido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tendría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fuerza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alguna,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caso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sitiados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fuesen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socorridos.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autor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dicho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campo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francés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hablaba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tratos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cardenal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legado,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Chollet,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acababa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recibir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nuevos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poderes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Papa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sucesor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Martin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IV,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Honorio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I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(desde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6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mayo),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opuso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violentamente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exclamando: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«Con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nada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pactos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ni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misericordia.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»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rigor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estación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especialmente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terrible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epidemia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diezmaba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sitiadores,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obligóles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capitular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vizconde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Cardona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aceptándole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cuantas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proposiciones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exigió.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duraba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tregua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Barcelona,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Rosas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Cadaques,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tuvieron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lugar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varios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combates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navales,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nuestra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armada,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órdenes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Lauria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Marquet,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conquistaron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inmarcesibles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lauros,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gran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pujanza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marina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catalana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aragonesa.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epidemia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continuaba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cebándose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atacado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mismo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Felipe,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hubo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trasladado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Castellón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Ampurias,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quedando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hijo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encargado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mando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ejército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sitiador,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cierto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aquel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ejército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altivo,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poderoso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brillante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precedido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estruendo,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penetrado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Cataluña.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desaliento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producido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huest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dolencias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lastRenderedPageBreak/>
        <w:t>contrariedades,—añade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Balaguer.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—vino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unirse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entonces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produjo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victoria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alcanzada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Roger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Lauria.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aniquilamiento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escuadra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él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idea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podían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verse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abastecidos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mar,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influyeron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tropas,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soldado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perdió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valor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moral,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proofErr w:type="spellStart"/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proofErr w:type="spellEnd"/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tiempo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Cataluña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comenzaba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mirarse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un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providencial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castigo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epidemia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azotaba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invasores.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Aunque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Pedro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tenía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dispuesto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todo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llevar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socorros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realizar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proyecto,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habiéndose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visto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obligado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partir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Barcelona,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cuyo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puerto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mecía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escuadra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Rogar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Lauria,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recién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llegada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Sicilia.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Afirman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algunos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autores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antes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cumplirse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plazo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prefijado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para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entrega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ciudad,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franceses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habían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logrado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penetrar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iglesia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Félix,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guardar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respeto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imágenes,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mucho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menos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cuerpo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Narciso,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profanaron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altar,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despojándole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ricos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ornamentos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preciosas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dádivas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plata.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castigo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semejante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sacrilegio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(añaden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otros),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salieron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sepulcro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santo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varias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moscas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colores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grandes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como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bellotas,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cuales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mataron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venenosas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picaduras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muchos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ejército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profanador.</w:t>
      </w:r>
    </w:p>
    <w:p w:rsidR="00F114F0" w:rsidRPr="004E13AA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</w:pP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Tal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suceso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que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piadosa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="004E13AA"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tradición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los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gerundenses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nos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ha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trasmitido,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con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nombre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milagro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  <w:hyperlink r:id="rId8" w:history="1">
        <w:r w:rsidRPr="0061336D">
          <w:rPr>
            <w:rStyle w:val="Hipervnculo"/>
            <w:rFonts w:ascii="Trebuchet MS" w:eastAsia="Times New Roman" w:hAnsi="Trebuchet MS" w:cs="Times New Roman"/>
            <w:i/>
            <w:iCs/>
            <w:sz w:val="28"/>
            <w:szCs w:val="28"/>
            <w:lang w:eastAsia="es-ES"/>
          </w:rPr>
          <w:t>las</w:t>
        </w:r>
        <w:r w:rsidR="00A7612B" w:rsidRPr="0061336D">
          <w:rPr>
            <w:rStyle w:val="Hipervnculo"/>
            <w:rFonts w:ascii="Trebuchet MS" w:eastAsia="Times New Roman" w:hAnsi="Trebuchet MS" w:cs="Times New Roman"/>
            <w:i/>
            <w:iCs/>
            <w:sz w:val="28"/>
            <w:szCs w:val="28"/>
            <w:lang w:eastAsia="es-ES"/>
          </w:rPr>
          <w:t xml:space="preserve"> </w:t>
        </w:r>
        <w:r w:rsidRPr="0061336D">
          <w:rPr>
            <w:rStyle w:val="Hipervnculo"/>
            <w:rFonts w:ascii="Trebuchet MS" w:eastAsia="Times New Roman" w:hAnsi="Trebuchet MS" w:cs="Times New Roman"/>
            <w:i/>
            <w:iCs/>
            <w:sz w:val="28"/>
            <w:szCs w:val="28"/>
            <w:lang w:eastAsia="es-ES"/>
          </w:rPr>
          <w:t>moscas</w:t>
        </w:r>
        <w:r w:rsidR="00A7612B" w:rsidRPr="0061336D">
          <w:rPr>
            <w:rStyle w:val="Hipervnculo"/>
            <w:rFonts w:ascii="Trebuchet MS" w:eastAsia="Times New Roman" w:hAnsi="Trebuchet MS" w:cs="Times New Roman"/>
            <w:i/>
            <w:iCs/>
            <w:sz w:val="28"/>
            <w:szCs w:val="28"/>
            <w:lang w:eastAsia="es-ES"/>
          </w:rPr>
          <w:t xml:space="preserve"> </w:t>
        </w:r>
        <w:r w:rsidRPr="0061336D">
          <w:rPr>
            <w:rStyle w:val="Hipervnculo"/>
            <w:rFonts w:ascii="Trebuchet MS" w:eastAsia="Times New Roman" w:hAnsi="Trebuchet MS" w:cs="Times New Roman"/>
            <w:i/>
            <w:iCs/>
            <w:sz w:val="28"/>
            <w:szCs w:val="28"/>
            <w:lang w:eastAsia="es-ES"/>
          </w:rPr>
          <w:t>de</w:t>
        </w:r>
        <w:r w:rsidR="00A7612B" w:rsidRPr="0061336D">
          <w:rPr>
            <w:rStyle w:val="Hipervnculo"/>
            <w:rFonts w:ascii="Trebuchet MS" w:eastAsia="Times New Roman" w:hAnsi="Trebuchet MS" w:cs="Times New Roman"/>
            <w:i/>
            <w:iCs/>
            <w:sz w:val="28"/>
            <w:szCs w:val="28"/>
            <w:lang w:eastAsia="es-ES"/>
          </w:rPr>
          <w:t xml:space="preserve"> </w:t>
        </w:r>
        <w:r w:rsidRPr="0061336D">
          <w:rPr>
            <w:rStyle w:val="Hipervnculo"/>
            <w:rFonts w:ascii="Trebuchet MS" w:eastAsia="Times New Roman" w:hAnsi="Trebuchet MS" w:cs="Times New Roman"/>
            <w:i/>
            <w:iCs/>
            <w:sz w:val="28"/>
            <w:szCs w:val="28"/>
            <w:lang w:eastAsia="es-ES"/>
          </w:rPr>
          <w:t>San</w:t>
        </w:r>
        <w:r w:rsidR="00A7612B" w:rsidRPr="0061336D">
          <w:rPr>
            <w:rStyle w:val="Hipervnculo"/>
            <w:rFonts w:ascii="Trebuchet MS" w:eastAsia="Times New Roman" w:hAnsi="Trebuchet MS" w:cs="Times New Roman"/>
            <w:i/>
            <w:iCs/>
            <w:sz w:val="28"/>
            <w:szCs w:val="28"/>
            <w:lang w:eastAsia="es-ES"/>
          </w:rPr>
          <w:t xml:space="preserve"> </w:t>
        </w:r>
        <w:r w:rsidRPr="0061336D">
          <w:rPr>
            <w:rStyle w:val="Hipervnculo"/>
            <w:rFonts w:ascii="Trebuchet MS" w:eastAsia="Times New Roman" w:hAnsi="Trebuchet MS" w:cs="Times New Roman"/>
            <w:i/>
            <w:iCs/>
            <w:sz w:val="28"/>
            <w:szCs w:val="28"/>
            <w:lang w:eastAsia="es-ES"/>
          </w:rPr>
          <w:t>Narciso.</w:t>
        </w:r>
      </w:hyperlink>
      <w:r w:rsidR="00A7612B">
        <w:rPr>
          <w:rFonts w:ascii="Trebuchet MS" w:eastAsia="Times New Roman" w:hAnsi="Trebuchet MS" w:cs="Times New Roman"/>
          <w:i/>
          <w:iCs/>
          <w:sz w:val="28"/>
          <w:szCs w:val="28"/>
          <w:lang w:eastAsia="es-ES"/>
        </w:rPr>
        <w:t xml:space="preserve"> </w:t>
      </w:r>
    </w:p>
    <w:p w:rsidR="00F114F0" w:rsidRDefault="00F114F0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iCs/>
          <w:sz w:val="28"/>
          <w:szCs w:val="28"/>
          <w:lang w:eastAsia="es-ES"/>
        </w:rPr>
      </w:pPr>
    </w:p>
    <w:p w:rsidR="004E13AA" w:rsidRDefault="004E13AA" w:rsidP="008F6D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iCs/>
          <w:sz w:val="28"/>
          <w:szCs w:val="28"/>
          <w:lang w:eastAsia="es-ES"/>
        </w:rPr>
      </w:pPr>
      <w:r>
        <w:rPr>
          <w:rFonts w:ascii="Trebuchet MS" w:eastAsia="Times New Roman" w:hAnsi="Trebuchet MS" w:cs="Times New Roman"/>
          <w:iCs/>
          <w:sz w:val="28"/>
          <w:szCs w:val="28"/>
          <w:lang w:eastAsia="es-ES"/>
        </w:rPr>
        <w:t>FUENTE:</w:t>
      </w:r>
      <w:r w:rsidR="00A7612B">
        <w:rPr>
          <w:rFonts w:ascii="Trebuchet MS" w:eastAsia="Times New Roman" w:hAnsi="Trebuchet MS" w:cs="Times New Roman"/>
          <w:iCs/>
          <w:sz w:val="28"/>
          <w:szCs w:val="28"/>
          <w:lang w:eastAsia="es-ES"/>
        </w:rPr>
        <w:t xml:space="preserve"> </w:t>
      </w:r>
    </w:p>
    <w:p w:rsidR="004E13AA" w:rsidRPr="004E13AA" w:rsidRDefault="004E13AA" w:rsidP="004E13AA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es-ES"/>
        </w:rPr>
      </w:pPr>
      <w:r>
        <w:rPr>
          <w:rFonts w:ascii="Trebuchet MS" w:eastAsia="Times New Roman" w:hAnsi="Trebuchet MS" w:cs="Times New Roman"/>
          <w:iCs/>
          <w:sz w:val="28"/>
          <w:szCs w:val="28"/>
          <w:lang w:eastAsia="es-ES"/>
        </w:rPr>
        <w:t>Blanch</w:t>
      </w:r>
      <w:r w:rsidR="00A7612B">
        <w:rPr>
          <w:rFonts w:ascii="Trebuchet MS" w:eastAsia="Times New Roman" w:hAnsi="Trebuchet MS" w:cs="Times New Roman"/>
          <w:iCs/>
          <w:sz w:val="28"/>
          <w:szCs w:val="28"/>
          <w:lang w:eastAsia="es-ES"/>
        </w:rPr>
        <w:t xml:space="preserve"> </w:t>
      </w:r>
      <w:r>
        <w:rPr>
          <w:rFonts w:ascii="Trebuchet MS" w:eastAsia="Times New Roman" w:hAnsi="Trebuchet MS" w:cs="Times New Roman"/>
          <w:iCs/>
          <w:sz w:val="28"/>
          <w:szCs w:val="28"/>
          <w:lang w:eastAsia="es-ES"/>
        </w:rPr>
        <w:t>e</w:t>
      </w:r>
      <w:r w:rsidR="00A7612B">
        <w:rPr>
          <w:rFonts w:ascii="Trebuchet MS" w:eastAsia="Times New Roman" w:hAnsi="Trebuchet MS" w:cs="Times New Roman"/>
          <w:iCs/>
          <w:sz w:val="28"/>
          <w:szCs w:val="28"/>
          <w:lang w:eastAsia="es-ES"/>
        </w:rPr>
        <w:t xml:space="preserve"> </w:t>
      </w:r>
      <w:r>
        <w:rPr>
          <w:rFonts w:ascii="Trebuchet MS" w:eastAsia="Times New Roman" w:hAnsi="Trebuchet MS" w:cs="Times New Roman"/>
          <w:iCs/>
          <w:sz w:val="28"/>
          <w:szCs w:val="28"/>
          <w:lang w:eastAsia="es-ES"/>
        </w:rPr>
        <w:t>Illa,</w:t>
      </w:r>
      <w:r w:rsidR="00A7612B">
        <w:rPr>
          <w:rFonts w:ascii="Trebuchet MS" w:eastAsia="Times New Roman" w:hAnsi="Trebuchet MS" w:cs="Times New Roman"/>
          <w:iCs/>
          <w:sz w:val="28"/>
          <w:szCs w:val="28"/>
          <w:lang w:eastAsia="es-ES"/>
        </w:rPr>
        <w:t xml:space="preserve"> </w:t>
      </w:r>
      <w:r>
        <w:rPr>
          <w:rFonts w:ascii="Trebuchet MS" w:eastAsia="Times New Roman" w:hAnsi="Trebuchet MS" w:cs="Times New Roman"/>
          <w:iCs/>
          <w:sz w:val="28"/>
          <w:szCs w:val="28"/>
          <w:lang w:eastAsia="es-ES"/>
        </w:rPr>
        <w:t>Narciso:</w:t>
      </w:r>
      <w:r w:rsidR="00A7612B">
        <w:rPr>
          <w:rFonts w:ascii="Trebuchet MS" w:eastAsia="Times New Roman" w:hAnsi="Trebuchet MS" w:cs="Times New Roman"/>
          <w:iCs/>
          <w:sz w:val="28"/>
          <w:szCs w:val="28"/>
          <w:lang w:eastAsia="es-ES"/>
        </w:rPr>
        <w:t xml:space="preserve"> </w:t>
      </w:r>
      <w:r w:rsidRPr="004E13AA">
        <w:rPr>
          <w:rFonts w:ascii="Trebuchet MS" w:hAnsi="Trebuchet MS"/>
          <w:i/>
          <w:sz w:val="28"/>
          <w:szCs w:val="28"/>
        </w:rPr>
        <w:t>Crónica</w:t>
      </w:r>
      <w:r w:rsidR="00A7612B">
        <w:rPr>
          <w:rFonts w:ascii="Trebuchet MS" w:hAnsi="Trebuchet MS"/>
          <w:i/>
          <w:sz w:val="28"/>
          <w:szCs w:val="28"/>
        </w:rPr>
        <w:t xml:space="preserve"> </w:t>
      </w:r>
      <w:r w:rsidRPr="004E13AA">
        <w:rPr>
          <w:rFonts w:ascii="Trebuchet MS" w:hAnsi="Trebuchet MS"/>
          <w:i/>
          <w:sz w:val="28"/>
          <w:szCs w:val="28"/>
        </w:rPr>
        <w:t>de</w:t>
      </w:r>
      <w:r w:rsidR="00A7612B">
        <w:rPr>
          <w:rFonts w:ascii="Trebuchet MS" w:hAnsi="Trebuchet MS"/>
          <w:i/>
          <w:sz w:val="28"/>
          <w:szCs w:val="28"/>
        </w:rPr>
        <w:t xml:space="preserve"> </w:t>
      </w:r>
      <w:r w:rsidRPr="004E13AA">
        <w:rPr>
          <w:rFonts w:ascii="Trebuchet MS" w:hAnsi="Trebuchet MS"/>
          <w:i/>
          <w:sz w:val="28"/>
          <w:szCs w:val="28"/>
        </w:rPr>
        <w:t>la</w:t>
      </w:r>
      <w:r w:rsidR="00A7612B">
        <w:rPr>
          <w:rFonts w:ascii="Trebuchet MS" w:hAnsi="Trebuchet MS"/>
          <w:i/>
          <w:sz w:val="28"/>
          <w:szCs w:val="28"/>
        </w:rPr>
        <w:t xml:space="preserve"> </w:t>
      </w:r>
      <w:r w:rsidRPr="004E13AA">
        <w:rPr>
          <w:rFonts w:ascii="Trebuchet MS" w:hAnsi="Trebuchet MS"/>
          <w:i/>
          <w:sz w:val="28"/>
          <w:szCs w:val="28"/>
        </w:rPr>
        <w:t>provincia</w:t>
      </w:r>
      <w:r w:rsidR="00A7612B">
        <w:rPr>
          <w:rFonts w:ascii="Trebuchet MS" w:hAnsi="Trebuchet MS"/>
          <w:i/>
          <w:sz w:val="28"/>
          <w:szCs w:val="28"/>
        </w:rPr>
        <w:t xml:space="preserve"> </w:t>
      </w:r>
      <w:r w:rsidRPr="004E13AA">
        <w:rPr>
          <w:rFonts w:ascii="Trebuchet MS" w:hAnsi="Trebuchet MS"/>
          <w:i/>
          <w:sz w:val="28"/>
          <w:szCs w:val="28"/>
        </w:rPr>
        <w:t>de</w:t>
      </w:r>
      <w:r w:rsidR="00A7612B">
        <w:rPr>
          <w:rFonts w:ascii="Trebuchet MS" w:hAnsi="Trebuchet MS"/>
          <w:i/>
          <w:sz w:val="28"/>
          <w:szCs w:val="28"/>
        </w:rPr>
        <w:t xml:space="preserve"> </w:t>
      </w:r>
      <w:r w:rsidRPr="004E13AA">
        <w:rPr>
          <w:rFonts w:ascii="Trebuchet MS" w:hAnsi="Trebuchet MS"/>
          <w:i/>
          <w:sz w:val="28"/>
          <w:szCs w:val="28"/>
        </w:rPr>
        <w:t>Gerona</w:t>
      </w:r>
      <w:r w:rsidRPr="004E13AA">
        <w:rPr>
          <w:rFonts w:ascii="Trebuchet MS" w:hAnsi="Trebuchet MS"/>
          <w:sz w:val="28"/>
          <w:szCs w:val="28"/>
        </w:rPr>
        <w:t>,</w:t>
      </w:r>
      <w:r w:rsidR="00A7612B">
        <w:rPr>
          <w:rFonts w:ascii="Trebuchet MS" w:hAnsi="Trebuchet MS"/>
          <w:sz w:val="28"/>
          <w:szCs w:val="28"/>
        </w:rPr>
        <w:t xml:space="preserve"> </w:t>
      </w:r>
      <w:r w:rsidRPr="004E13AA">
        <w:rPr>
          <w:rFonts w:ascii="Trebuchet MS" w:hAnsi="Trebuchet MS"/>
          <w:sz w:val="28"/>
          <w:szCs w:val="28"/>
        </w:rPr>
        <w:t>Madr</w:t>
      </w:r>
      <w:r>
        <w:rPr>
          <w:rFonts w:ascii="Trebuchet MS" w:hAnsi="Trebuchet MS"/>
          <w:sz w:val="28"/>
          <w:szCs w:val="28"/>
        </w:rPr>
        <w:t>id</w:t>
      </w:r>
      <w:r w:rsidR="00F114F0" w:rsidRPr="004E13AA">
        <w:rPr>
          <w:rFonts w:ascii="Trebuchet MS" w:hAnsi="Trebuchet MS"/>
          <w:sz w:val="28"/>
          <w:szCs w:val="28"/>
        </w:rPr>
        <w:t>:</w:t>
      </w:r>
      <w:r w:rsidR="00A7612B">
        <w:rPr>
          <w:rFonts w:ascii="Trebuchet MS" w:hAnsi="Trebuchet MS"/>
          <w:sz w:val="28"/>
          <w:szCs w:val="28"/>
        </w:rPr>
        <w:t xml:space="preserve"> </w:t>
      </w:r>
      <w:r w:rsidR="00F114F0" w:rsidRPr="004E13AA">
        <w:rPr>
          <w:rFonts w:ascii="Trebuchet MS" w:hAnsi="Trebuchet MS"/>
          <w:sz w:val="28"/>
          <w:szCs w:val="28"/>
        </w:rPr>
        <w:t>Ronchi,</w:t>
      </w:r>
      <w:r w:rsidR="00A7612B">
        <w:rPr>
          <w:rFonts w:ascii="Trebuchet MS" w:hAnsi="Trebuchet MS"/>
          <w:sz w:val="28"/>
          <w:szCs w:val="28"/>
        </w:rPr>
        <w:t xml:space="preserve"> </w:t>
      </w:r>
      <w:r w:rsidR="00F114F0" w:rsidRPr="004E13AA">
        <w:rPr>
          <w:rFonts w:ascii="Trebuchet MS" w:hAnsi="Trebuchet MS"/>
          <w:sz w:val="28"/>
          <w:szCs w:val="28"/>
        </w:rPr>
        <w:t>1866.</w:t>
      </w:r>
      <w:r w:rsidR="00A7612B">
        <w:rPr>
          <w:rFonts w:ascii="Trebuchet MS" w:hAnsi="Trebuchet MS"/>
          <w:sz w:val="28"/>
          <w:szCs w:val="28"/>
        </w:rPr>
        <w:t xml:space="preserve"> págs.</w:t>
      </w:r>
      <w:r w:rsidR="00F114F0" w:rsidRPr="004E13AA">
        <w:rPr>
          <w:rFonts w:ascii="Trebuchet MS" w:hAnsi="Trebuchet MS"/>
          <w:sz w:val="28"/>
          <w:szCs w:val="28"/>
        </w:rPr>
        <w:t>100-104</w:t>
      </w:r>
      <w:r w:rsidR="00A7612B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(Capítulo</w:t>
      </w:r>
      <w:r w:rsidR="00A7612B"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>II.</w:t>
      </w:r>
      <w:r w:rsidR="00A7612B">
        <w:rPr>
          <w:rFonts w:ascii="Trebuchet MS" w:hAnsi="Trebuchet MS"/>
          <w:sz w:val="28"/>
          <w:szCs w:val="28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Pedro.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—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Sitio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Gerona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por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Felipe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Atrevido.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—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Muerte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del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rey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de</w:t>
      </w:r>
      <w:r w:rsidR="00A7612B">
        <w:rPr>
          <w:rFonts w:ascii="Trebuchet MS" w:eastAsia="Times New Roman" w:hAnsi="Trebuchet MS" w:cs="Times New Roman"/>
          <w:sz w:val="28"/>
          <w:szCs w:val="28"/>
          <w:lang w:eastAsia="es-ES"/>
        </w:rPr>
        <w:t xml:space="preserve"> 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Aragón</w:t>
      </w:r>
      <w:r>
        <w:rPr>
          <w:rFonts w:ascii="Trebuchet MS" w:eastAsia="Times New Roman" w:hAnsi="Trebuchet MS" w:cs="Times New Roman"/>
          <w:sz w:val="28"/>
          <w:szCs w:val="28"/>
          <w:lang w:eastAsia="es-ES"/>
        </w:rPr>
        <w:t>)</w:t>
      </w:r>
      <w:r w:rsidRPr="004E13AA">
        <w:rPr>
          <w:rFonts w:ascii="Trebuchet MS" w:eastAsia="Times New Roman" w:hAnsi="Trebuchet MS" w:cs="Times New Roman"/>
          <w:sz w:val="28"/>
          <w:szCs w:val="28"/>
          <w:lang w:eastAsia="es-ES"/>
        </w:rPr>
        <w:t>.</w:t>
      </w:r>
    </w:p>
    <w:p w:rsidR="008F6DE7" w:rsidRPr="00D604A7" w:rsidRDefault="008F6DE7" w:rsidP="008F6DE7">
      <w:pPr>
        <w:spacing w:before="100" w:beforeAutospacing="1" w:after="100" w:afterAutospacing="1" w:line="240" w:lineRule="auto"/>
        <w:jc w:val="both"/>
        <w:rPr>
          <w:rFonts w:ascii="Trebuchet MS" w:hAnsi="Trebuchet MS"/>
          <w:sz w:val="32"/>
          <w:szCs w:val="28"/>
        </w:rPr>
      </w:pPr>
      <w:bookmarkStart w:id="0" w:name="_GoBack"/>
      <w:bookmarkEnd w:id="0"/>
    </w:p>
    <w:p w:rsidR="00F114F0" w:rsidRPr="004E13AA" w:rsidRDefault="00F114F0" w:rsidP="008F6DE7">
      <w:pPr>
        <w:jc w:val="both"/>
        <w:rPr>
          <w:rFonts w:ascii="Trebuchet MS" w:hAnsi="Trebuchet MS"/>
          <w:sz w:val="28"/>
          <w:szCs w:val="28"/>
        </w:rPr>
      </w:pPr>
    </w:p>
    <w:p w:rsidR="004E13AA" w:rsidRPr="004E13AA" w:rsidRDefault="004E13AA">
      <w:pPr>
        <w:jc w:val="both"/>
        <w:rPr>
          <w:rFonts w:ascii="Trebuchet MS" w:hAnsi="Trebuchet MS"/>
          <w:sz w:val="28"/>
          <w:szCs w:val="28"/>
        </w:rPr>
      </w:pPr>
    </w:p>
    <w:sectPr w:rsidR="004E13AA" w:rsidRPr="004E13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C0" w:rsidRDefault="00474DC0" w:rsidP="00A7612B">
      <w:pPr>
        <w:spacing w:after="0" w:line="240" w:lineRule="auto"/>
      </w:pPr>
      <w:r>
        <w:separator/>
      </w:r>
    </w:p>
  </w:endnote>
  <w:endnote w:type="continuationSeparator" w:id="0">
    <w:p w:rsidR="00474DC0" w:rsidRDefault="00474DC0" w:rsidP="00A7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C0" w:rsidRDefault="00474DC0" w:rsidP="00A7612B">
      <w:pPr>
        <w:spacing w:after="0" w:line="240" w:lineRule="auto"/>
      </w:pPr>
      <w:r>
        <w:separator/>
      </w:r>
    </w:p>
  </w:footnote>
  <w:footnote w:type="continuationSeparator" w:id="0">
    <w:p w:rsidR="00474DC0" w:rsidRDefault="00474DC0" w:rsidP="00A7612B">
      <w:pPr>
        <w:spacing w:after="0" w:line="240" w:lineRule="auto"/>
      </w:pPr>
      <w:r>
        <w:continuationSeparator/>
      </w:r>
    </w:p>
  </w:footnote>
  <w:footnote w:id="1">
    <w:p w:rsidR="0061336D" w:rsidRPr="0061336D" w:rsidRDefault="0061336D" w:rsidP="0061336D">
      <w:pPr>
        <w:spacing w:before="100" w:beforeAutospacing="1" w:after="100" w:afterAutospacing="1" w:line="240" w:lineRule="auto"/>
        <w:jc w:val="both"/>
        <w:rPr>
          <w:rFonts w:ascii="Trebuchet MS" w:hAnsi="Trebuchet MS"/>
          <w:sz w:val="24"/>
          <w:szCs w:val="24"/>
        </w:rPr>
      </w:pPr>
      <w:r w:rsidRPr="0061336D">
        <w:rPr>
          <w:rStyle w:val="Refdenotaalpie"/>
          <w:rFonts w:ascii="Trebuchet MS" w:hAnsi="Trebuchet MS"/>
          <w:sz w:val="24"/>
          <w:szCs w:val="24"/>
        </w:rPr>
        <w:footnoteRef/>
      </w:r>
      <w:r w:rsidRPr="0061336D">
        <w:rPr>
          <w:rFonts w:ascii="Trebuchet MS" w:hAnsi="Trebuchet MS"/>
          <w:sz w:val="24"/>
          <w:szCs w:val="24"/>
        </w:rPr>
        <w:t xml:space="preserve"> </w:t>
      </w:r>
      <w:r w:rsidRPr="0061336D">
        <w:rPr>
          <w:rFonts w:ascii="Trebuchet MS" w:hAnsi="Trebuchet MS"/>
          <w:sz w:val="24"/>
          <w:szCs w:val="24"/>
        </w:rPr>
        <w:t xml:space="preserve">Fuente, Vicente de la. </w:t>
      </w:r>
      <w:r w:rsidRPr="0061336D">
        <w:rPr>
          <w:rFonts w:ascii="Trebuchet MS" w:eastAsia="Times New Roman" w:hAnsi="Trebuchet MS" w:cs="Times New Roman"/>
          <w:i/>
          <w:iCs/>
          <w:sz w:val="24"/>
          <w:szCs w:val="24"/>
          <w:lang w:eastAsia="es-ES"/>
        </w:rPr>
        <w:t>Historia eclesiástica de España</w:t>
      </w:r>
      <w:r w:rsidRPr="0061336D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. Madrid: Compañía de impresores y libreros del reino, 1873. </w:t>
      </w:r>
      <w:r w:rsidR="00782368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El autor aporta las reticencias ya en 1628 de la Sagrada Congregación de los Ritos.</w:t>
      </w:r>
    </w:p>
  </w:footnote>
  <w:footnote w:id="2">
    <w:p w:rsidR="00A7612B" w:rsidRPr="0061336D" w:rsidRDefault="00A7612B">
      <w:pPr>
        <w:pStyle w:val="Textonotapie"/>
        <w:rPr>
          <w:rFonts w:ascii="Trebuchet MS" w:hAnsi="Trebuchet MS"/>
          <w:sz w:val="24"/>
          <w:szCs w:val="24"/>
        </w:rPr>
      </w:pPr>
      <w:r w:rsidRPr="0061336D">
        <w:rPr>
          <w:rStyle w:val="Refdenotaalpie"/>
          <w:rFonts w:ascii="Trebuchet MS" w:hAnsi="Trebuchet MS"/>
          <w:sz w:val="24"/>
          <w:szCs w:val="24"/>
        </w:rPr>
        <w:footnoteRef/>
      </w:r>
      <w:r w:rsidRPr="0061336D">
        <w:rPr>
          <w:rFonts w:ascii="Trebuchet MS" w:hAnsi="Trebuchet MS"/>
          <w:sz w:val="24"/>
          <w:szCs w:val="24"/>
        </w:rPr>
        <w:t xml:space="preserve"> </w:t>
      </w:r>
      <w:r w:rsidRPr="0061336D">
        <w:rPr>
          <w:rFonts w:ascii="Trebuchet MS" w:hAnsi="Trebuchet MS"/>
          <w:i/>
          <w:sz w:val="24"/>
          <w:szCs w:val="24"/>
        </w:rPr>
        <w:t>Bastidas</w:t>
      </w:r>
      <w:r w:rsidRPr="0061336D">
        <w:rPr>
          <w:rFonts w:ascii="Trebuchet MS" w:hAnsi="Trebuchet MS"/>
          <w:sz w:val="24"/>
          <w:szCs w:val="24"/>
        </w:rPr>
        <w:t>: Torre de asalto sobre ruedas para acercarse a la muralla. (DRAE)</w:t>
      </w:r>
    </w:p>
  </w:footnote>
  <w:footnote w:id="3">
    <w:p w:rsidR="00A7612B" w:rsidRPr="0061336D" w:rsidRDefault="00A7612B">
      <w:pPr>
        <w:pStyle w:val="Textonotapie"/>
        <w:rPr>
          <w:rFonts w:ascii="Trebuchet MS" w:hAnsi="Trebuchet MS"/>
          <w:sz w:val="24"/>
          <w:szCs w:val="24"/>
        </w:rPr>
      </w:pPr>
      <w:r w:rsidRPr="0061336D">
        <w:rPr>
          <w:rStyle w:val="Refdenotaalpie"/>
          <w:rFonts w:ascii="Trebuchet MS" w:hAnsi="Trebuchet MS"/>
          <w:sz w:val="24"/>
          <w:szCs w:val="24"/>
        </w:rPr>
        <w:footnoteRef/>
      </w:r>
      <w:r w:rsidRPr="0061336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1336D">
        <w:rPr>
          <w:rFonts w:ascii="Trebuchet MS" w:hAnsi="Trebuchet MS"/>
          <w:i/>
          <w:sz w:val="24"/>
          <w:szCs w:val="24"/>
        </w:rPr>
        <w:t>Bausador</w:t>
      </w:r>
      <w:proofErr w:type="spellEnd"/>
      <w:r w:rsidRPr="0061336D">
        <w:rPr>
          <w:rFonts w:ascii="Trebuchet MS" w:hAnsi="Trebuchet MS"/>
          <w:sz w:val="24"/>
          <w:szCs w:val="24"/>
        </w:rPr>
        <w:t xml:space="preserve">: </w:t>
      </w:r>
      <w:proofErr w:type="spellStart"/>
      <w:r w:rsidRPr="0061336D">
        <w:rPr>
          <w:rFonts w:ascii="Trebuchet MS" w:hAnsi="Trebuchet MS"/>
          <w:sz w:val="24"/>
          <w:szCs w:val="24"/>
        </w:rPr>
        <w:t>bauzador</w:t>
      </w:r>
      <w:proofErr w:type="spellEnd"/>
      <w:r w:rsidRPr="0061336D">
        <w:rPr>
          <w:rFonts w:ascii="Trebuchet MS" w:hAnsi="Trebuchet MS"/>
          <w:sz w:val="24"/>
          <w:szCs w:val="24"/>
        </w:rPr>
        <w:t>, embaucador.</w:t>
      </w:r>
    </w:p>
  </w:footnote>
  <w:footnote w:id="4">
    <w:p w:rsidR="00A7612B" w:rsidRPr="0061336D" w:rsidRDefault="00A7612B">
      <w:pPr>
        <w:pStyle w:val="Textonotapie"/>
        <w:rPr>
          <w:rFonts w:ascii="Trebuchet MS" w:hAnsi="Trebuchet MS"/>
          <w:sz w:val="24"/>
          <w:szCs w:val="24"/>
        </w:rPr>
      </w:pPr>
      <w:r w:rsidRPr="0061336D">
        <w:rPr>
          <w:rStyle w:val="Refdenotaalpie"/>
          <w:rFonts w:ascii="Trebuchet MS" w:hAnsi="Trebuchet MS"/>
          <w:sz w:val="24"/>
          <w:szCs w:val="24"/>
        </w:rPr>
        <w:footnoteRef/>
      </w:r>
      <w:r w:rsidRPr="0061336D">
        <w:rPr>
          <w:rFonts w:ascii="Trebuchet MS" w:hAnsi="Trebuchet MS"/>
          <w:sz w:val="24"/>
          <w:szCs w:val="24"/>
        </w:rPr>
        <w:t xml:space="preserve"> </w:t>
      </w:r>
      <w:r w:rsidRPr="0061336D">
        <w:rPr>
          <w:rFonts w:ascii="Trebuchet MS" w:eastAsia="Times New Roman" w:hAnsi="Trebuchet MS" w:cs="Times New Roman"/>
          <w:i/>
          <w:iCs/>
          <w:sz w:val="24"/>
          <w:szCs w:val="24"/>
          <w:lang w:eastAsia="es-ES"/>
        </w:rPr>
        <w:t xml:space="preserve">Resumen historial de las grandezas y antigüedades de la ciudad de Gerona-, </w:t>
      </w:r>
      <w:r w:rsidRPr="0061336D">
        <w:rPr>
          <w:rFonts w:ascii="Trebuchet MS" w:eastAsia="Times New Roman" w:hAnsi="Trebuchet MS" w:cs="Times New Roman"/>
          <w:sz w:val="24"/>
          <w:szCs w:val="24"/>
          <w:lang w:eastAsia="es-ES"/>
        </w:rPr>
        <w:t>parte I, cap. XIV. (Nota del autor)</w:t>
      </w:r>
    </w:p>
  </w:footnote>
  <w:footnote w:id="5">
    <w:p w:rsidR="00A7612B" w:rsidRPr="0061336D" w:rsidRDefault="00A7612B">
      <w:pPr>
        <w:pStyle w:val="Textonotapie"/>
        <w:rPr>
          <w:rFonts w:ascii="Trebuchet MS" w:hAnsi="Trebuchet MS"/>
          <w:sz w:val="24"/>
          <w:szCs w:val="24"/>
        </w:rPr>
      </w:pPr>
      <w:r w:rsidRPr="0061336D">
        <w:rPr>
          <w:rStyle w:val="Refdenotaalpie"/>
          <w:rFonts w:ascii="Trebuchet MS" w:hAnsi="Trebuchet MS"/>
          <w:sz w:val="24"/>
          <w:szCs w:val="24"/>
        </w:rPr>
        <w:footnoteRef/>
      </w:r>
      <w:r w:rsidRPr="0061336D">
        <w:rPr>
          <w:rFonts w:ascii="Trebuchet MS" w:hAnsi="Trebuchet MS"/>
          <w:sz w:val="24"/>
          <w:szCs w:val="24"/>
        </w:rPr>
        <w:t xml:space="preserve"> </w:t>
      </w:r>
      <w:r w:rsidRPr="0061336D">
        <w:rPr>
          <w:rFonts w:ascii="Trebuchet MS" w:hAnsi="Trebuchet MS"/>
          <w:i/>
          <w:sz w:val="24"/>
          <w:szCs w:val="24"/>
        </w:rPr>
        <w:t>Ingenio:</w:t>
      </w:r>
      <w:r w:rsidRPr="0061336D">
        <w:rPr>
          <w:rFonts w:ascii="Trebuchet MS" w:hAnsi="Trebuchet MS"/>
          <w:sz w:val="24"/>
          <w:szCs w:val="24"/>
        </w:rPr>
        <w:t xml:space="preserve"> máquina.</w:t>
      </w:r>
    </w:p>
  </w:footnote>
  <w:footnote w:id="6">
    <w:p w:rsidR="00A7612B" w:rsidRPr="0061336D" w:rsidRDefault="00A7612B">
      <w:pPr>
        <w:pStyle w:val="Textonotapie"/>
        <w:rPr>
          <w:rFonts w:ascii="Trebuchet MS" w:hAnsi="Trebuchet MS"/>
          <w:sz w:val="24"/>
          <w:szCs w:val="24"/>
        </w:rPr>
      </w:pPr>
      <w:r w:rsidRPr="0061336D">
        <w:rPr>
          <w:rStyle w:val="Refdenotaalpie"/>
          <w:rFonts w:ascii="Trebuchet MS" w:hAnsi="Trebuchet MS"/>
          <w:sz w:val="24"/>
          <w:szCs w:val="24"/>
        </w:rPr>
        <w:footnoteRef/>
      </w:r>
      <w:r w:rsidRPr="0061336D">
        <w:rPr>
          <w:rFonts w:ascii="Trebuchet MS" w:hAnsi="Trebuchet MS"/>
          <w:sz w:val="24"/>
          <w:szCs w:val="24"/>
        </w:rPr>
        <w:t xml:space="preserve"> </w:t>
      </w:r>
      <w:r w:rsidRPr="0061336D">
        <w:rPr>
          <w:rFonts w:ascii="Trebuchet MS" w:hAnsi="Trebuchet MS"/>
          <w:i/>
          <w:sz w:val="24"/>
          <w:szCs w:val="24"/>
        </w:rPr>
        <w:t>Añafil</w:t>
      </w:r>
      <w:r w:rsidRPr="0061336D">
        <w:rPr>
          <w:rFonts w:ascii="Trebuchet MS" w:hAnsi="Trebuchet MS"/>
          <w:sz w:val="24"/>
          <w:szCs w:val="24"/>
        </w:rPr>
        <w:t>: Trompeta recta morisca de unos 80 cm de longitud, que se usó también en Castilla. (DRAE)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F0"/>
    <w:rsid w:val="002B4BC9"/>
    <w:rsid w:val="00474DC0"/>
    <w:rsid w:val="004E13AA"/>
    <w:rsid w:val="0061336D"/>
    <w:rsid w:val="00782368"/>
    <w:rsid w:val="008F6DE7"/>
    <w:rsid w:val="0098726D"/>
    <w:rsid w:val="00A7612B"/>
    <w:rsid w:val="00D604A7"/>
    <w:rsid w:val="00F1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column">
    <w:name w:val="gtxt_column"/>
    <w:basedOn w:val="Normal"/>
    <w:rsid w:val="00F1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txtcolumn1">
    <w:name w:val="gtxt_column1"/>
    <w:basedOn w:val="Fuentedeprrafopredeter"/>
    <w:rsid w:val="00F114F0"/>
  </w:style>
  <w:style w:type="character" w:customStyle="1" w:styleId="gstxthlt">
    <w:name w:val="gstxt_hlt"/>
    <w:basedOn w:val="Fuentedeprrafopredeter"/>
    <w:rsid w:val="00F114F0"/>
  </w:style>
  <w:style w:type="paragraph" w:customStyle="1" w:styleId="gtxtbody">
    <w:name w:val="gtxt_body"/>
    <w:basedOn w:val="Normal"/>
    <w:rsid w:val="00F1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4F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61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61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612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13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column">
    <w:name w:val="gtxt_column"/>
    <w:basedOn w:val="Normal"/>
    <w:rsid w:val="00F1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txtcolumn1">
    <w:name w:val="gtxt_column1"/>
    <w:basedOn w:val="Fuentedeprrafopredeter"/>
    <w:rsid w:val="00F114F0"/>
  </w:style>
  <w:style w:type="character" w:customStyle="1" w:styleId="gstxthlt">
    <w:name w:val="gstxt_hlt"/>
    <w:basedOn w:val="Fuentedeprrafopredeter"/>
    <w:rsid w:val="00F114F0"/>
  </w:style>
  <w:style w:type="paragraph" w:customStyle="1" w:styleId="gtxtbody">
    <w:name w:val="gtxt_body"/>
    <w:basedOn w:val="Normal"/>
    <w:rsid w:val="00F1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4F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612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612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612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1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arciso_de_Gero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80C5-095A-457B-BB41-47C5FA17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2974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2017-10-06T17:18:00Z</dcterms:created>
  <dcterms:modified xsi:type="dcterms:W3CDTF">2017-10-06T17:18:00Z</dcterms:modified>
</cp:coreProperties>
</file>